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0BEB" w:rsidRPr="00875813" w:rsidRDefault="00E964DE" w:rsidP="00875813">
      <w:pPr>
        <w:pStyle w:val="KeinLeerraum"/>
        <w:spacing w:line="360" w:lineRule="auto"/>
        <w:rPr>
          <w:rFonts w:ascii="Arial" w:hAnsi="Arial" w:cs="Arial"/>
          <w:i/>
        </w:rPr>
      </w:pPr>
      <w:bookmarkStart w:id="0" w:name="_GoBack"/>
      <w:r w:rsidRPr="00875813">
        <w:rPr>
          <w:rFonts w:ascii="Arial" w:hAnsi="Arial" w:cs="Arial"/>
          <w:noProof/>
          <w:lang w:eastAsia="de-DE"/>
        </w:rPr>
        <w:drawing>
          <wp:inline distT="0" distB="0" distL="0" distR="0" wp14:anchorId="62731EC4" wp14:editId="757021BD">
            <wp:extent cx="5760720" cy="501015"/>
            <wp:effectExtent l="0" t="0" r="0" b="0"/>
            <wp:docPr id="3" name="Grafik 3" descr="170828_Briefpapier_Kopfze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0828_Briefpapier_Kopfzeil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60720" cy="501015"/>
                    </a:xfrm>
                    <a:prstGeom prst="rect">
                      <a:avLst/>
                    </a:prstGeom>
                    <a:noFill/>
                    <a:ln>
                      <a:noFill/>
                    </a:ln>
                  </pic:spPr>
                </pic:pic>
              </a:graphicData>
            </a:graphic>
          </wp:inline>
        </w:drawing>
      </w:r>
    </w:p>
    <w:p w:rsidR="00E964DE" w:rsidRPr="00875813" w:rsidRDefault="00E964DE" w:rsidP="00875813">
      <w:pPr>
        <w:pStyle w:val="KeinLeerraum"/>
        <w:spacing w:line="360" w:lineRule="auto"/>
        <w:rPr>
          <w:rFonts w:ascii="Arial" w:hAnsi="Arial" w:cs="Arial"/>
          <w:i/>
        </w:rPr>
      </w:pPr>
    </w:p>
    <w:p w:rsidR="003009E5" w:rsidRPr="00875813" w:rsidRDefault="003009E5" w:rsidP="00875813">
      <w:pPr>
        <w:pStyle w:val="KeinLeerraum"/>
        <w:spacing w:line="360" w:lineRule="auto"/>
        <w:rPr>
          <w:rFonts w:ascii="Arial" w:hAnsi="Arial" w:cs="Arial"/>
          <w:b/>
        </w:rPr>
      </w:pPr>
      <w:r w:rsidRPr="00875813">
        <w:rPr>
          <w:rFonts w:ascii="Arial" w:hAnsi="Arial" w:cs="Arial"/>
          <w:b/>
        </w:rPr>
        <w:t>Ein Meilenstein für mehr Sicherheit und weniger Schadensfälle im Glasbau</w:t>
      </w:r>
    </w:p>
    <w:p w:rsidR="003009E5" w:rsidRPr="00875813" w:rsidRDefault="003009E5" w:rsidP="00875813">
      <w:pPr>
        <w:pStyle w:val="KeinLeerraum"/>
        <w:spacing w:line="360" w:lineRule="auto"/>
        <w:rPr>
          <w:rFonts w:ascii="Arial" w:hAnsi="Arial" w:cs="Arial"/>
        </w:rPr>
      </w:pPr>
    </w:p>
    <w:p w:rsidR="0019192F" w:rsidRPr="00875813" w:rsidRDefault="0019192F" w:rsidP="00875813">
      <w:pPr>
        <w:pStyle w:val="KeinLeerraum"/>
        <w:spacing w:line="360" w:lineRule="auto"/>
        <w:rPr>
          <w:rFonts w:ascii="Arial" w:hAnsi="Arial" w:cs="Arial"/>
          <w:i/>
        </w:rPr>
      </w:pPr>
      <w:r w:rsidRPr="00875813">
        <w:rPr>
          <w:rFonts w:ascii="Arial" w:hAnsi="Arial" w:cs="Arial"/>
          <w:i/>
        </w:rPr>
        <w:t>Lead:</w:t>
      </w:r>
    </w:p>
    <w:p w:rsidR="003009E5" w:rsidRPr="00875813" w:rsidRDefault="0019192F" w:rsidP="00875813">
      <w:pPr>
        <w:pStyle w:val="KeinLeerraum"/>
        <w:spacing w:line="360" w:lineRule="auto"/>
        <w:rPr>
          <w:rFonts w:ascii="Arial" w:hAnsi="Arial" w:cs="Arial"/>
          <w:i/>
        </w:rPr>
      </w:pPr>
      <w:r w:rsidRPr="00875813">
        <w:rPr>
          <w:rFonts w:ascii="Arial" w:hAnsi="Arial" w:cs="Arial"/>
          <w:i/>
        </w:rPr>
        <w:t>Das neue Merkblatt SIA 2057 «Glasbau»</w:t>
      </w:r>
      <w:r w:rsidR="003009E5" w:rsidRPr="00875813">
        <w:rPr>
          <w:rFonts w:ascii="Arial" w:hAnsi="Arial" w:cs="Arial"/>
          <w:i/>
        </w:rPr>
        <w:t xml:space="preserve"> </w:t>
      </w:r>
      <w:r w:rsidRPr="00875813">
        <w:rPr>
          <w:rFonts w:ascii="Arial" w:hAnsi="Arial" w:cs="Arial"/>
          <w:i/>
        </w:rPr>
        <w:t xml:space="preserve">geht über 68 Seiten </w:t>
      </w:r>
      <w:r w:rsidR="003009E5" w:rsidRPr="00875813">
        <w:rPr>
          <w:rFonts w:ascii="Arial" w:hAnsi="Arial" w:cs="Arial"/>
          <w:i/>
        </w:rPr>
        <w:t xml:space="preserve">sehr komprimiert </w:t>
      </w:r>
      <w:r w:rsidRPr="00875813">
        <w:rPr>
          <w:rFonts w:ascii="Arial" w:hAnsi="Arial" w:cs="Arial"/>
          <w:i/>
        </w:rPr>
        <w:t>auf</w:t>
      </w:r>
      <w:r w:rsidR="003009E5" w:rsidRPr="00875813">
        <w:rPr>
          <w:rFonts w:ascii="Arial" w:hAnsi="Arial" w:cs="Arial"/>
          <w:i/>
        </w:rPr>
        <w:t xml:space="preserve"> </w:t>
      </w:r>
      <w:r w:rsidRPr="00875813">
        <w:rPr>
          <w:rFonts w:ascii="Arial" w:hAnsi="Arial" w:cs="Arial"/>
          <w:i/>
        </w:rPr>
        <w:t>wichtige Punkte</w:t>
      </w:r>
      <w:r w:rsidR="00622539" w:rsidRPr="00875813">
        <w:rPr>
          <w:rFonts w:ascii="Arial" w:hAnsi="Arial" w:cs="Arial"/>
          <w:i/>
        </w:rPr>
        <w:t xml:space="preserve"> und insbesondere </w:t>
      </w:r>
      <w:r w:rsidR="003009E5" w:rsidRPr="00875813">
        <w:rPr>
          <w:rFonts w:ascii="Arial" w:hAnsi="Arial" w:cs="Arial"/>
          <w:i/>
        </w:rPr>
        <w:t>Qualitätskriterien</w:t>
      </w:r>
      <w:r w:rsidRPr="00875813">
        <w:rPr>
          <w:rFonts w:ascii="Arial" w:hAnsi="Arial" w:cs="Arial"/>
          <w:i/>
        </w:rPr>
        <w:t xml:space="preserve"> ein</w:t>
      </w:r>
      <w:r w:rsidR="00622539" w:rsidRPr="00875813">
        <w:rPr>
          <w:rFonts w:ascii="Arial" w:hAnsi="Arial" w:cs="Arial"/>
          <w:i/>
        </w:rPr>
        <w:t xml:space="preserve">. </w:t>
      </w:r>
      <w:r w:rsidR="003009E5" w:rsidRPr="00875813">
        <w:rPr>
          <w:rFonts w:ascii="Arial" w:hAnsi="Arial" w:cs="Arial"/>
          <w:i/>
        </w:rPr>
        <w:t>Dabei handelt es sich nicht um die berühmte „Schweizer Qualität“, sondern vielmehr um die vorbehaltlose Bewertung von physikalischen, mechanischen und bautechnischen Erfordernissen, die im Fachkreis ohne dies schon lange bekannt sein sollten.</w:t>
      </w:r>
      <w:r w:rsidRPr="00875813">
        <w:rPr>
          <w:rFonts w:ascii="Arial" w:hAnsi="Arial" w:cs="Arial"/>
          <w:i/>
        </w:rPr>
        <w:t xml:space="preserve"> Lesen Sie mehr dazu:</w:t>
      </w:r>
    </w:p>
    <w:p w:rsidR="0019192F" w:rsidRPr="00875813" w:rsidRDefault="0019192F" w:rsidP="00875813">
      <w:pPr>
        <w:pStyle w:val="KeinLeerraum"/>
        <w:spacing w:line="360" w:lineRule="auto"/>
        <w:rPr>
          <w:rFonts w:ascii="Arial" w:hAnsi="Arial" w:cs="Arial"/>
        </w:rPr>
      </w:pPr>
    </w:p>
    <w:p w:rsidR="0019192F" w:rsidRPr="00875813" w:rsidRDefault="0019192F" w:rsidP="00875813">
      <w:pPr>
        <w:pStyle w:val="KeinLeerraum"/>
        <w:spacing w:line="360" w:lineRule="auto"/>
        <w:rPr>
          <w:rFonts w:ascii="Arial" w:hAnsi="Arial" w:cs="Arial"/>
        </w:rPr>
      </w:pPr>
      <w:r w:rsidRPr="00875813">
        <w:rPr>
          <w:rFonts w:ascii="Arial" w:hAnsi="Arial" w:cs="Arial"/>
        </w:rPr>
        <w:t>Text:</w:t>
      </w:r>
    </w:p>
    <w:p w:rsidR="003009E5" w:rsidRPr="00875813" w:rsidRDefault="003009E5" w:rsidP="00875813">
      <w:pPr>
        <w:pStyle w:val="KeinLeerraum"/>
        <w:spacing w:line="360" w:lineRule="auto"/>
        <w:rPr>
          <w:rFonts w:ascii="Arial" w:hAnsi="Arial" w:cs="Arial"/>
        </w:rPr>
      </w:pPr>
      <w:r w:rsidRPr="00875813">
        <w:rPr>
          <w:rFonts w:ascii="Arial" w:hAnsi="Arial" w:cs="Arial"/>
        </w:rPr>
        <w:t xml:space="preserve">Bei </w:t>
      </w:r>
      <w:r w:rsidR="0019192F" w:rsidRPr="00875813">
        <w:rPr>
          <w:rFonts w:ascii="Arial" w:hAnsi="Arial" w:cs="Arial"/>
        </w:rPr>
        <w:t>Ganzg</w:t>
      </w:r>
      <w:r w:rsidRPr="00875813">
        <w:rPr>
          <w:rFonts w:ascii="Arial" w:hAnsi="Arial" w:cs="Arial"/>
        </w:rPr>
        <w:t>lasgeländer</w:t>
      </w:r>
      <w:r w:rsidR="0019192F" w:rsidRPr="00875813">
        <w:rPr>
          <w:rFonts w:ascii="Arial" w:hAnsi="Arial" w:cs="Arial"/>
        </w:rPr>
        <w:t>n</w:t>
      </w:r>
      <w:r w:rsidRPr="00875813">
        <w:rPr>
          <w:rFonts w:ascii="Arial" w:hAnsi="Arial" w:cs="Arial"/>
        </w:rPr>
        <w:t xml:space="preserve"> gibt es Fehlentwicklungen, die mit Sicherheitsverantwortung aus technischer Sicht nicht mehr toleriert werden können. Glasbrüche und mangelhafte Gebrauchstauglichkeit beschäftigen viele Gutachter mit übereinstimmenden Schadensursachen. Es geht aber um mehr, denn Ganzglasgeländer sind Sicherheitsrelevante Bauteile. Bei Versagen ist Leib und Leben bedroht.</w:t>
      </w:r>
    </w:p>
    <w:p w:rsidR="0019192F" w:rsidRPr="00875813" w:rsidRDefault="0019192F" w:rsidP="00875813">
      <w:pPr>
        <w:pStyle w:val="KeinLeerraum"/>
        <w:spacing w:line="360" w:lineRule="auto"/>
        <w:rPr>
          <w:rFonts w:ascii="Arial" w:hAnsi="Arial" w:cs="Arial"/>
        </w:rPr>
      </w:pPr>
    </w:p>
    <w:p w:rsidR="003009E5" w:rsidRPr="00875813" w:rsidRDefault="003009E5" w:rsidP="00875813">
      <w:pPr>
        <w:pStyle w:val="KeinLeerraum"/>
        <w:spacing w:line="360" w:lineRule="auto"/>
        <w:rPr>
          <w:rFonts w:ascii="Arial" w:hAnsi="Arial" w:cs="Arial"/>
          <w:b/>
        </w:rPr>
      </w:pPr>
      <w:r w:rsidRPr="00875813">
        <w:rPr>
          <w:rFonts w:ascii="Arial" w:hAnsi="Arial" w:cs="Arial"/>
          <w:b/>
        </w:rPr>
        <w:t>Absturzsichere Verglasungen</w:t>
      </w:r>
      <w:r w:rsidR="0019192F" w:rsidRPr="00875813">
        <w:rPr>
          <w:rFonts w:ascii="Arial" w:hAnsi="Arial" w:cs="Arial"/>
          <w:b/>
        </w:rPr>
        <w:t xml:space="preserve"> - </w:t>
      </w:r>
      <w:r w:rsidRPr="00875813">
        <w:rPr>
          <w:rFonts w:ascii="Arial" w:hAnsi="Arial" w:cs="Arial"/>
          <w:b/>
        </w:rPr>
        <w:t>im Detail betrachtet</w:t>
      </w:r>
    </w:p>
    <w:p w:rsidR="003009E5" w:rsidRPr="00875813" w:rsidRDefault="003009E5" w:rsidP="00875813">
      <w:pPr>
        <w:pStyle w:val="KeinLeerraum"/>
        <w:spacing w:line="360" w:lineRule="auto"/>
        <w:rPr>
          <w:rFonts w:ascii="Arial" w:hAnsi="Arial" w:cs="Arial"/>
        </w:rPr>
      </w:pPr>
      <w:r w:rsidRPr="00875813">
        <w:rPr>
          <w:rFonts w:ascii="Arial" w:hAnsi="Arial" w:cs="Arial"/>
        </w:rPr>
        <w:t>Bei</w:t>
      </w:r>
      <w:r w:rsidR="0019192F" w:rsidRPr="00875813">
        <w:rPr>
          <w:rFonts w:ascii="Arial" w:hAnsi="Arial" w:cs="Arial"/>
        </w:rPr>
        <w:t xml:space="preserve">m </w:t>
      </w:r>
      <w:r w:rsidRPr="00875813">
        <w:rPr>
          <w:rFonts w:ascii="Arial" w:hAnsi="Arial" w:cs="Arial"/>
        </w:rPr>
        <w:t xml:space="preserve">Thema „Absturzsichernde Verglasungen“ sollte man </w:t>
      </w:r>
      <w:r w:rsidR="00622539" w:rsidRPr="00875813">
        <w:rPr>
          <w:rFonts w:ascii="Arial" w:hAnsi="Arial" w:cs="Arial"/>
        </w:rPr>
        <w:t xml:space="preserve">im neue Merkblatt SIA 2057 «Glasbau» </w:t>
      </w:r>
      <w:r w:rsidRPr="00875813">
        <w:rPr>
          <w:rFonts w:ascii="Arial" w:hAnsi="Arial" w:cs="Arial"/>
        </w:rPr>
        <w:t>zwei Themenbereiche, die für viele Fehlentwicklungen verantwortlich sind, im Detail betrachten. Kernaussagen und deren Bedeutung in der Praxis können wie folgt zusammengefasst werden:</w:t>
      </w:r>
    </w:p>
    <w:p w:rsidR="003009E5" w:rsidRPr="00875813" w:rsidRDefault="003009E5" w:rsidP="00875813">
      <w:pPr>
        <w:pStyle w:val="KeinLeerraum"/>
        <w:spacing w:line="360" w:lineRule="auto"/>
        <w:rPr>
          <w:rFonts w:ascii="Arial" w:hAnsi="Arial" w:cs="Arial"/>
        </w:rPr>
      </w:pPr>
    </w:p>
    <w:p w:rsidR="003009E5" w:rsidRPr="00875813" w:rsidRDefault="003009E5" w:rsidP="00875813">
      <w:pPr>
        <w:pStyle w:val="KeinLeerraum"/>
        <w:spacing w:line="360" w:lineRule="auto"/>
        <w:rPr>
          <w:rFonts w:ascii="Arial" w:hAnsi="Arial" w:cs="Arial"/>
          <w:i/>
        </w:rPr>
      </w:pPr>
      <w:r w:rsidRPr="00875813">
        <w:rPr>
          <w:rFonts w:ascii="Arial" w:hAnsi="Arial" w:cs="Arial"/>
          <w:i/>
        </w:rPr>
        <w:t>Gebrauchstauglichkeit – Kernaussage:</w:t>
      </w:r>
    </w:p>
    <w:p w:rsidR="003009E5" w:rsidRPr="00875813" w:rsidRDefault="00622539" w:rsidP="00875813">
      <w:pPr>
        <w:pStyle w:val="KeinLeerraum"/>
        <w:spacing w:line="360" w:lineRule="auto"/>
        <w:rPr>
          <w:rFonts w:ascii="Arial" w:hAnsi="Arial" w:cs="Arial"/>
        </w:rPr>
      </w:pPr>
      <w:r w:rsidRPr="00875813">
        <w:rPr>
          <w:rFonts w:ascii="Arial" w:hAnsi="Arial" w:cs="Arial"/>
        </w:rPr>
        <w:t xml:space="preserve">- </w:t>
      </w:r>
      <w:r w:rsidR="003009E5" w:rsidRPr="00875813">
        <w:rPr>
          <w:rFonts w:ascii="Arial" w:hAnsi="Arial" w:cs="Arial"/>
        </w:rPr>
        <w:t>Die Gebrauchstauglichkeit ist ein wichtiges Qualitätskriterium.</w:t>
      </w:r>
    </w:p>
    <w:p w:rsidR="003009E5" w:rsidRPr="00875813" w:rsidRDefault="00622539" w:rsidP="00875813">
      <w:pPr>
        <w:pStyle w:val="KeinLeerraum"/>
        <w:spacing w:line="360" w:lineRule="auto"/>
        <w:rPr>
          <w:rFonts w:ascii="Arial" w:hAnsi="Arial" w:cs="Arial"/>
        </w:rPr>
      </w:pPr>
      <w:r w:rsidRPr="00875813">
        <w:rPr>
          <w:rFonts w:ascii="Arial" w:hAnsi="Arial" w:cs="Arial"/>
        </w:rPr>
        <w:t xml:space="preserve">- </w:t>
      </w:r>
      <w:r w:rsidR="003009E5" w:rsidRPr="00875813">
        <w:rPr>
          <w:rFonts w:ascii="Arial" w:hAnsi="Arial" w:cs="Arial"/>
        </w:rPr>
        <w:t>Ständige Feuchtigkeit an VSG Kanten ist zu vermeiden. Kontaktmaterialien müssen chemisch verträglich und dauerhaft beständig sein.</w:t>
      </w:r>
    </w:p>
    <w:p w:rsidR="003009E5" w:rsidRPr="00875813" w:rsidRDefault="00622539" w:rsidP="00875813">
      <w:pPr>
        <w:pStyle w:val="KeinLeerraum"/>
        <w:spacing w:line="360" w:lineRule="auto"/>
        <w:rPr>
          <w:rFonts w:ascii="Arial" w:hAnsi="Arial" w:cs="Arial"/>
        </w:rPr>
      </w:pPr>
      <w:r w:rsidRPr="00875813">
        <w:rPr>
          <w:rFonts w:ascii="Arial" w:hAnsi="Arial" w:cs="Arial"/>
        </w:rPr>
        <w:t xml:space="preserve">- </w:t>
      </w:r>
      <w:r w:rsidR="003009E5" w:rsidRPr="00875813">
        <w:rPr>
          <w:rFonts w:ascii="Arial" w:hAnsi="Arial" w:cs="Arial"/>
        </w:rPr>
        <w:t>Abdichtungsmaterialien müssen den Beanspruchungen standhalten und Bewegungen zwischen den Glaskonstruktionen und Bauwerken schadlos aufnehmen.</w:t>
      </w:r>
    </w:p>
    <w:p w:rsidR="003009E5" w:rsidRPr="00875813" w:rsidRDefault="00622539" w:rsidP="00875813">
      <w:pPr>
        <w:pStyle w:val="KeinLeerraum"/>
        <w:spacing w:line="360" w:lineRule="auto"/>
        <w:rPr>
          <w:rFonts w:ascii="Arial" w:hAnsi="Arial" w:cs="Arial"/>
        </w:rPr>
      </w:pPr>
      <w:r w:rsidRPr="00875813">
        <w:rPr>
          <w:rFonts w:ascii="Arial" w:hAnsi="Arial" w:cs="Arial"/>
        </w:rPr>
        <w:t xml:space="preserve">- </w:t>
      </w:r>
      <w:r w:rsidR="003009E5" w:rsidRPr="00875813">
        <w:rPr>
          <w:rFonts w:ascii="Arial" w:hAnsi="Arial" w:cs="Arial"/>
        </w:rPr>
        <w:t xml:space="preserve">Konstruktive Zwangsbeanspruchungen, insbesondere durch Temperatur, müssen bei der Spannungsberechnung berücksichtigt werden und sollen durch geeignete konstruktive </w:t>
      </w:r>
      <w:proofErr w:type="spellStart"/>
      <w:r w:rsidR="003009E5" w:rsidRPr="00875813">
        <w:rPr>
          <w:rFonts w:ascii="Arial" w:hAnsi="Arial" w:cs="Arial"/>
        </w:rPr>
        <w:t>Ma</w:t>
      </w:r>
      <w:r w:rsidRPr="00875813">
        <w:rPr>
          <w:rFonts w:ascii="Arial" w:hAnsi="Arial" w:cs="Arial"/>
        </w:rPr>
        <w:t>ss</w:t>
      </w:r>
      <w:r w:rsidR="003009E5" w:rsidRPr="00875813">
        <w:rPr>
          <w:rFonts w:ascii="Arial" w:hAnsi="Arial" w:cs="Arial"/>
        </w:rPr>
        <w:t>nahmen</w:t>
      </w:r>
      <w:proofErr w:type="spellEnd"/>
      <w:r w:rsidR="003009E5" w:rsidRPr="00875813">
        <w:rPr>
          <w:rFonts w:ascii="Arial" w:hAnsi="Arial" w:cs="Arial"/>
        </w:rPr>
        <w:t xml:space="preserve"> ausgeschlossen werden.</w:t>
      </w:r>
    </w:p>
    <w:p w:rsidR="003009E5" w:rsidRPr="00875813" w:rsidRDefault="00622539" w:rsidP="00875813">
      <w:pPr>
        <w:pStyle w:val="KeinLeerraum"/>
        <w:spacing w:line="360" w:lineRule="auto"/>
        <w:rPr>
          <w:rFonts w:ascii="Arial" w:hAnsi="Arial" w:cs="Arial"/>
        </w:rPr>
      </w:pPr>
      <w:r w:rsidRPr="00875813">
        <w:rPr>
          <w:rFonts w:ascii="Arial" w:hAnsi="Arial" w:cs="Arial"/>
        </w:rPr>
        <w:t xml:space="preserve">- </w:t>
      </w:r>
      <w:r w:rsidR="003009E5" w:rsidRPr="00875813">
        <w:rPr>
          <w:rFonts w:ascii="Arial" w:hAnsi="Arial" w:cs="Arial"/>
        </w:rPr>
        <w:t>Die Dicke der Zwischenlager ist so zu wählen, dass es auch bei Verformungen unter Last zu keinem ungeplanten Kontakt des Glases mit anderen Bauteilen kommt.</w:t>
      </w:r>
    </w:p>
    <w:p w:rsidR="00622539" w:rsidRPr="00875813" w:rsidRDefault="00622539" w:rsidP="00875813">
      <w:pPr>
        <w:pStyle w:val="KeinLeerraum"/>
        <w:spacing w:line="360" w:lineRule="auto"/>
        <w:rPr>
          <w:rFonts w:ascii="Arial" w:hAnsi="Arial" w:cs="Arial"/>
        </w:rPr>
      </w:pPr>
    </w:p>
    <w:p w:rsidR="003009E5" w:rsidRPr="00875813" w:rsidRDefault="003009E5" w:rsidP="00875813">
      <w:pPr>
        <w:pStyle w:val="KeinLeerraum"/>
        <w:spacing w:line="360" w:lineRule="auto"/>
        <w:rPr>
          <w:rFonts w:ascii="Arial" w:hAnsi="Arial" w:cs="Arial"/>
          <w:b/>
        </w:rPr>
      </w:pPr>
      <w:r w:rsidRPr="00875813">
        <w:rPr>
          <w:rFonts w:ascii="Arial" w:hAnsi="Arial" w:cs="Arial"/>
          <w:b/>
        </w:rPr>
        <w:lastRenderedPageBreak/>
        <w:t>Bedeutung für die Praxis</w:t>
      </w:r>
    </w:p>
    <w:p w:rsidR="00622539" w:rsidRPr="00875813" w:rsidRDefault="003009E5" w:rsidP="00875813">
      <w:pPr>
        <w:pStyle w:val="KeinLeerraum"/>
        <w:spacing w:line="360" w:lineRule="auto"/>
        <w:rPr>
          <w:rFonts w:ascii="Arial" w:hAnsi="Arial" w:cs="Arial"/>
        </w:rPr>
      </w:pPr>
      <w:r w:rsidRPr="00875813">
        <w:rPr>
          <w:rFonts w:ascii="Arial" w:hAnsi="Arial" w:cs="Arial"/>
        </w:rPr>
        <w:t xml:space="preserve">Diese Kriterien sind besonders im </w:t>
      </w:r>
      <w:proofErr w:type="spellStart"/>
      <w:r w:rsidRPr="00875813">
        <w:rPr>
          <w:rFonts w:ascii="Arial" w:hAnsi="Arial" w:cs="Arial"/>
        </w:rPr>
        <w:t>Au</w:t>
      </w:r>
      <w:r w:rsidR="00622539" w:rsidRPr="00875813">
        <w:rPr>
          <w:rFonts w:ascii="Arial" w:hAnsi="Arial" w:cs="Arial"/>
        </w:rPr>
        <w:t>ss</w:t>
      </w:r>
      <w:r w:rsidRPr="00875813">
        <w:rPr>
          <w:rFonts w:ascii="Arial" w:hAnsi="Arial" w:cs="Arial"/>
        </w:rPr>
        <w:t>enbereich</w:t>
      </w:r>
      <w:proofErr w:type="spellEnd"/>
      <w:r w:rsidRPr="00875813">
        <w:rPr>
          <w:rFonts w:ascii="Arial" w:hAnsi="Arial" w:cs="Arial"/>
        </w:rPr>
        <w:t xml:space="preserve"> wichtig, da ca. 80% aller Konstruktionen, die nicht selten aus Asien stammen, genau diese Kriterien nicht einhalten. Oft wird Wasser bis tief in die Profile geleitet. Eine Entwässerung ist in Anbetracht von Schmutzablagerungen nicht dauerhaft garantiert. In den Nuten entsteht oft ein Nährboden für Pflanzen, und das Glas ist mit vielen Materialien in Kontakt. Gummi-, Kunststoff- und Silikonverbindungen sind nicht dauerhaft dicht und </w:t>
      </w:r>
      <w:proofErr w:type="spellStart"/>
      <w:r w:rsidRPr="00875813">
        <w:rPr>
          <w:rFonts w:ascii="Arial" w:hAnsi="Arial" w:cs="Arial"/>
        </w:rPr>
        <w:t>gro</w:t>
      </w:r>
      <w:r w:rsidR="00622539" w:rsidRPr="00875813">
        <w:rPr>
          <w:rFonts w:ascii="Arial" w:hAnsi="Arial" w:cs="Arial"/>
        </w:rPr>
        <w:t>ss</w:t>
      </w:r>
      <w:r w:rsidRPr="00875813">
        <w:rPr>
          <w:rFonts w:ascii="Arial" w:hAnsi="Arial" w:cs="Arial"/>
        </w:rPr>
        <w:t>en</w:t>
      </w:r>
      <w:proofErr w:type="spellEnd"/>
      <w:r w:rsidRPr="00875813">
        <w:rPr>
          <w:rFonts w:ascii="Arial" w:hAnsi="Arial" w:cs="Arial"/>
        </w:rPr>
        <w:t xml:space="preserve"> Veränderungen unterzogen. Auch form- und kraftschlüssige Verbindungen können nicht funktionieren, wenn zwischen den statisch beanspruchten Metallteilen elastische Dichtbahnen oder Bitumenbahnen eingelegt sind. </w:t>
      </w:r>
    </w:p>
    <w:p w:rsidR="003009E5" w:rsidRPr="00875813" w:rsidRDefault="003009E5" w:rsidP="00875813">
      <w:pPr>
        <w:pStyle w:val="KeinLeerraum"/>
        <w:spacing w:line="360" w:lineRule="auto"/>
        <w:rPr>
          <w:rFonts w:ascii="Arial" w:hAnsi="Arial" w:cs="Arial"/>
        </w:rPr>
      </w:pPr>
      <w:r w:rsidRPr="00875813">
        <w:rPr>
          <w:rFonts w:ascii="Arial" w:hAnsi="Arial" w:cs="Arial"/>
        </w:rPr>
        <w:t xml:space="preserve">Dabei </w:t>
      </w:r>
      <w:r w:rsidR="00622539" w:rsidRPr="00875813">
        <w:rPr>
          <w:rFonts w:ascii="Arial" w:hAnsi="Arial" w:cs="Arial"/>
        </w:rPr>
        <w:t xml:space="preserve">sind auf dem </w:t>
      </w:r>
      <w:r w:rsidRPr="00875813">
        <w:rPr>
          <w:rFonts w:ascii="Arial" w:hAnsi="Arial" w:cs="Arial"/>
        </w:rPr>
        <w:t xml:space="preserve">Markt </w:t>
      </w:r>
      <w:r w:rsidR="0052426B" w:rsidRPr="00875813">
        <w:rPr>
          <w:rFonts w:ascii="Arial" w:hAnsi="Arial" w:cs="Arial"/>
        </w:rPr>
        <w:t xml:space="preserve">Systeme erhältlich, </w:t>
      </w:r>
      <w:r w:rsidRPr="00875813">
        <w:rPr>
          <w:rFonts w:ascii="Arial" w:hAnsi="Arial" w:cs="Arial"/>
        </w:rPr>
        <w:t>bei denen die</w:t>
      </w:r>
      <w:r w:rsidR="0052426B" w:rsidRPr="00875813">
        <w:rPr>
          <w:rFonts w:ascii="Arial" w:hAnsi="Arial" w:cs="Arial"/>
        </w:rPr>
        <w:t xml:space="preserve">se Problematik </w:t>
      </w:r>
      <w:r w:rsidRPr="00875813">
        <w:rPr>
          <w:rFonts w:ascii="Arial" w:hAnsi="Arial" w:cs="Arial"/>
        </w:rPr>
        <w:t xml:space="preserve">gar nicht </w:t>
      </w:r>
      <w:r w:rsidR="0052426B" w:rsidRPr="00875813">
        <w:rPr>
          <w:rFonts w:ascii="Arial" w:hAnsi="Arial" w:cs="Arial"/>
        </w:rPr>
        <w:t xml:space="preserve">auftreten kann. </w:t>
      </w:r>
      <w:r w:rsidRPr="00875813">
        <w:rPr>
          <w:rFonts w:ascii="Arial" w:hAnsi="Arial" w:cs="Arial"/>
        </w:rPr>
        <w:t xml:space="preserve">Eine </w:t>
      </w:r>
      <w:proofErr w:type="spellStart"/>
      <w:r w:rsidRPr="00875813">
        <w:rPr>
          <w:rFonts w:ascii="Arial" w:hAnsi="Arial" w:cs="Arial"/>
        </w:rPr>
        <w:t>grö</w:t>
      </w:r>
      <w:r w:rsidR="00622539" w:rsidRPr="00875813">
        <w:rPr>
          <w:rFonts w:ascii="Arial" w:hAnsi="Arial" w:cs="Arial"/>
        </w:rPr>
        <w:t>ss</w:t>
      </w:r>
      <w:r w:rsidRPr="00875813">
        <w:rPr>
          <w:rFonts w:ascii="Arial" w:hAnsi="Arial" w:cs="Arial"/>
        </w:rPr>
        <w:t>tmögliche</w:t>
      </w:r>
      <w:proofErr w:type="spellEnd"/>
      <w:r w:rsidRPr="00875813">
        <w:rPr>
          <w:rFonts w:ascii="Arial" w:hAnsi="Arial" w:cs="Arial"/>
        </w:rPr>
        <w:t xml:space="preserve"> </w:t>
      </w:r>
      <w:proofErr w:type="spellStart"/>
      <w:r w:rsidRPr="00875813">
        <w:rPr>
          <w:rFonts w:ascii="Arial" w:hAnsi="Arial" w:cs="Arial"/>
        </w:rPr>
        <w:t>Gleichmä</w:t>
      </w:r>
      <w:r w:rsidR="00622539" w:rsidRPr="00875813">
        <w:rPr>
          <w:rFonts w:ascii="Arial" w:hAnsi="Arial" w:cs="Arial"/>
        </w:rPr>
        <w:t>ss</w:t>
      </w:r>
      <w:r w:rsidRPr="00875813">
        <w:rPr>
          <w:rFonts w:ascii="Arial" w:hAnsi="Arial" w:cs="Arial"/>
        </w:rPr>
        <w:t>igkeit</w:t>
      </w:r>
      <w:proofErr w:type="spellEnd"/>
      <w:r w:rsidRPr="00875813">
        <w:rPr>
          <w:rFonts w:ascii="Arial" w:hAnsi="Arial" w:cs="Arial"/>
        </w:rPr>
        <w:t xml:space="preserve"> in der Lagerung, ohne Gummiprofile oder andere</w:t>
      </w:r>
      <w:r w:rsidR="0052426B" w:rsidRPr="00875813">
        <w:rPr>
          <w:rFonts w:ascii="Arial" w:hAnsi="Arial" w:cs="Arial"/>
        </w:rPr>
        <w:t>n</w:t>
      </w:r>
      <w:r w:rsidRPr="00875813">
        <w:rPr>
          <w:rFonts w:ascii="Arial" w:hAnsi="Arial" w:cs="Arial"/>
        </w:rPr>
        <w:t xml:space="preserve"> Hilfsmittel die verrutschen können, </w:t>
      </w:r>
      <w:r w:rsidR="0052426B" w:rsidRPr="00875813">
        <w:rPr>
          <w:rFonts w:ascii="Arial" w:hAnsi="Arial" w:cs="Arial"/>
        </w:rPr>
        <w:t xml:space="preserve">bieten </w:t>
      </w:r>
      <w:r w:rsidRPr="00875813">
        <w:rPr>
          <w:rFonts w:ascii="Arial" w:hAnsi="Arial" w:cs="Arial"/>
        </w:rPr>
        <w:t xml:space="preserve">in jedem Fall </w:t>
      </w:r>
      <w:r w:rsidR="0052426B" w:rsidRPr="00875813">
        <w:rPr>
          <w:rFonts w:ascii="Arial" w:hAnsi="Arial" w:cs="Arial"/>
        </w:rPr>
        <w:t xml:space="preserve">einen </w:t>
      </w:r>
      <w:r w:rsidRPr="00875813">
        <w:rPr>
          <w:rFonts w:ascii="Arial" w:hAnsi="Arial" w:cs="Arial"/>
        </w:rPr>
        <w:t>Vorteil. Lose, verschiebbare örtliche Auflager werden oft fälschlicherweise als Lagesicherung bezeichnet, obwohl sie gerade diese Aufgabe nicht erfüllen können. Nach mehrmaligem Lastwechsel sind die senkrechten Glasgeländer nicht mehr in der ursprünglichen Position. Die Gebrauchstauglichkeit ist nicht mehr gegeben. Wenn sich bei einer Belastung Alu</w:t>
      </w:r>
      <w:r w:rsidR="00622539" w:rsidRPr="00875813">
        <w:rPr>
          <w:rFonts w:ascii="Arial" w:hAnsi="Arial" w:cs="Arial"/>
        </w:rPr>
        <w:t xml:space="preserve">minium-Schuhprofile </w:t>
      </w:r>
      <w:r w:rsidRPr="00875813">
        <w:rPr>
          <w:rFonts w:ascii="Arial" w:hAnsi="Arial" w:cs="Arial"/>
        </w:rPr>
        <w:t xml:space="preserve">mehrerer Millimeter aufbiegen, kann Schmutz, Erde, und Ähnliches in </w:t>
      </w:r>
      <w:r w:rsidR="00622539" w:rsidRPr="00875813">
        <w:rPr>
          <w:rFonts w:ascii="Arial" w:hAnsi="Arial" w:cs="Arial"/>
        </w:rPr>
        <w:t xml:space="preserve">die </w:t>
      </w:r>
      <w:r w:rsidRPr="00875813">
        <w:rPr>
          <w:rFonts w:ascii="Arial" w:hAnsi="Arial" w:cs="Arial"/>
        </w:rPr>
        <w:t>Hohlräume eindringen. Daher sind schräg</w:t>
      </w:r>
      <w:r w:rsidR="00622539" w:rsidRPr="00875813">
        <w:rPr>
          <w:rFonts w:ascii="Arial" w:hAnsi="Arial" w:cs="Arial"/>
        </w:rPr>
        <w:t xml:space="preserve"> stehende </w:t>
      </w:r>
      <w:proofErr w:type="spellStart"/>
      <w:r w:rsidR="00622539" w:rsidRPr="00875813">
        <w:rPr>
          <w:rFonts w:ascii="Arial" w:hAnsi="Arial" w:cs="Arial"/>
        </w:rPr>
        <w:t>Geländergläser</w:t>
      </w:r>
      <w:proofErr w:type="spellEnd"/>
      <w:r w:rsidR="00622539" w:rsidRPr="00875813">
        <w:rPr>
          <w:rFonts w:ascii="Arial" w:hAnsi="Arial" w:cs="Arial"/>
        </w:rPr>
        <w:t xml:space="preserve"> </w:t>
      </w:r>
      <w:r w:rsidRPr="00875813">
        <w:rPr>
          <w:rFonts w:ascii="Arial" w:hAnsi="Arial" w:cs="Arial"/>
        </w:rPr>
        <w:t>keine Seltenheit. Oft wird die Ursache in einer mangelhaften Montage gesucht, obwohl in Wirklichkeit die Ursache auf ein ungenügendes System zurückzuführen ist.</w:t>
      </w:r>
    </w:p>
    <w:p w:rsidR="00622539" w:rsidRPr="00875813" w:rsidRDefault="00622539" w:rsidP="00875813">
      <w:pPr>
        <w:pStyle w:val="KeinLeerraum"/>
        <w:spacing w:line="360" w:lineRule="auto"/>
        <w:rPr>
          <w:rFonts w:ascii="Arial" w:hAnsi="Arial" w:cs="Arial"/>
        </w:rPr>
      </w:pPr>
    </w:p>
    <w:p w:rsidR="003009E5" w:rsidRPr="00875813" w:rsidRDefault="003009E5" w:rsidP="00875813">
      <w:pPr>
        <w:pStyle w:val="KeinLeerraum"/>
        <w:spacing w:line="360" w:lineRule="auto"/>
        <w:rPr>
          <w:rFonts w:ascii="Arial" w:hAnsi="Arial" w:cs="Arial"/>
          <w:i/>
        </w:rPr>
      </w:pPr>
      <w:r w:rsidRPr="00875813">
        <w:rPr>
          <w:rFonts w:ascii="Arial" w:hAnsi="Arial" w:cs="Arial"/>
          <w:i/>
        </w:rPr>
        <w:t xml:space="preserve">Spannungsspitzen durch lokale </w:t>
      </w:r>
      <w:proofErr w:type="spellStart"/>
      <w:r w:rsidRPr="00875813">
        <w:rPr>
          <w:rFonts w:ascii="Arial" w:hAnsi="Arial" w:cs="Arial"/>
          <w:i/>
        </w:rPr>
        <w:t>Glasverklotzungen</w:t>
      </w:r>
      <w:proofErr w:type="spellEnd"/>
      <w:r w:rsidRPr="00875813">
        <w:rPr>
          <w:rFonts w:ascii="Arial" w:hAnsi="Arial" w:cs="Arial"/>
          <w:i/>
        </w:rPr>
        <w:t xml:space="preserve"> – Kernaussage:</w:t>
      </w:r>
    </w:p>
    <w:p w:rsidR="003009E5" w:rsidRPr="00875813" w:rsidRDefault="0052426B" w:rsidP="00875813">
      <w:pPr>
        <w:pStyle w:val="Listenabsatz"/>
        <w:spacing w:line="360" w:lineRule="auto"/>
        <w:ind w:left="0"/>
        <w:rPr>
          <w:rFonts w:cs="Arial"/>
          <w:sz w:val="22"/>
        </w:rPr>
      </w:pPr>
      <w:r w:rsidRPr="00875813">
        <w:rPr>
          <w:rFonts w:cs="Arial"/>
          <w:sz w:val="22"/>
        </w:rPr>
        <w:t xml:space="preserve">- </w:t>
      </w:r>
      <w:r w:rsidR="003009E5" w:rsidRPr="00875813">
        <w:rPr>
          <w:rFonts w:cs="Arial"/>
          <w:sz w:val="22"/>
        </w:rPr>
        <w:t>Bei nicht linienförmig gelagerten absturzsichernden Verglasungen besteht erhöhte Bruchgefahr infolge lokaler Spannungsspitzen.</w:t>
      </w:r>
    </w:p>
    <w:p w:rsidR="003009E5" w:rsidRPr="00875813" w:rsidRDefault="0052426B" w:rsidP="00875813">
      <w:pPr>
        <w:pStyle w:val="Listenabsatz"/>
        <w:spacing w:line="360" w:lineRule="auto"/>
        <w:ind w:left="0"/>
        <w:rPr>
          <w:rFonts w:cs="Arial"/>
          <w:sz w:val="22"/>
        </w:rPr>
      </w:pPr>
      <w:r w:rsidRPr="00875813">
        <w:rPr>
          <w:rFonts w:cs="Arial"/>
          <w:sz w:val="22"/>
        </w:rPr>
        <w:t xml:space="preserve">- </w:t>
      </w:r>
      <w:r w:rsidR="003009E5" w:rsidRPr="00875813">
        <w:rPr>
          <w:rFonts w:cs="Arial"/>
          <w:sz w:val="22"/>
        </w:rPr>
        <w:t xml:space="preserve">Kombinationen aus lokalen Halterungen mit einer linienförmigen Lagerung sind ebenfalls als punktförmige Lagerung anzusehen. </w:t>
      </w:r>
    </w:p>
    <w:p w:rsidR="003009E5" w:rsidRPr="00875813" w:rsidRDefault="0052426B" w:rsidP="00875813">
      <w:pPr>
        <w:pStyle w:val="Listenabsatz"/>
        <w:spacing w:line="360" w:lineRule="auto"/>
        <w:ind w:left="0"/>
        <w:rPr>
          <w:rFonts w:cs="Arial"/>
          <w:sz w:val="22"/>
        </w:rPr>
      </w:pPr>
      <w:r w:rsidRPr="00875813">
        <w:rPr>
          <w:rFonts w:cs="Arial"/>
          <w:sz w:val="22"/>
        </w:rPr>
        <w:t xml:space="preserve">- </w:t>
      </w:r>
      <w:r w:rsidR="003009E5" w:rsidRPr="00875813">
        <w:rPr>
          <w:rFonts w:cs="Arial"/>
          <w:sz w:val="22"/>
        </w:rPr>
        <w:t>Bei unten eingespannten Glasbrüstungen muss das Berechnungsmodell das ganze Glas inklusive des Bereichs der Einspannung abbilden.</w:t>
      </w:r>
    </w:p>
    <w:p w:rsidR="00875813" w:rsidRDefault="00875813">
      <w:pPr>
        <w:spacing w:after="160" w:line="259" w:lineRule="auto"/>
        <w:rPr>
          <w:rFonts w:cs="Arial"/>
          <w:sz w:val="22"/>
        </w:rPr>
      </w:pPr>
      <w:r>
        <w:rPr>
          <w:rFonts w:cs="Arial"/>
          <w:sz w:val="22"/>
        </w:rPr>
        <w:br w:type="page"/>
      </w:r>
    </w:p>
    <w:p w:rsidR="003009E5" w:rsidRPr="00875813" w:rsidRDefault="003009E5" w:rsidP="00875813">
      <w:pPr>
        <w:pStyle w:val="Listenabsatz"/>
        <w:spacing w:line="360" w:lineRule="auto"/>
        <w:ind w:left="0"/>
        <w:rPr>
          <w:rFonts w:cs="Arial"/>
          <w:b/>
          <w:sz w:val="22"/>
        </w:rPr>
      </w:pPr>
      <w:r w:rsidRPr="00875813">
        <w:rPr>
          <w:rFonts w:cs="Arial"/>
          <w:b/>
          <w:sz w:val="22"/>
        </w:rPr>
        <w:t>Statische</w:t>
      </w:r>
      <w:r w:rsidR="0052426B" w:rsidRPr="00875813">
        <w:rPr>
          <w:rFonts w:cs="Arial"/>
          <w:b/>
          <w:sz w:val="22"/>
        </w:rPr>
        <w:t>s</w:t>
      </w:r>
      <w:r w:rsidRPr="00875813">
        <w:rPr>
          <w:rFonts w:cs="Arial"/>
          <w:b/>
          <w:sz w:val="22"/>
        </w:rPr>
        <w:t xml:space="preserve"> Schema für die Mo</w:t>
      </w:r>
      <w:r w:rsidR="0052426B" w:rsidRPr="00875813">
        <w:rPr>
          <w:rFonts w:cs="Arial"/>
          <w:b/>
          <w:sz w:val="22"/>
        </w:rPr>
        <w:t>dellierung eingespannter Gläser</w:t>
      </w:r>
    </w:p>
    <w:p w:rsidR="003009E5" w:rsidRPr="00875813" w:rsidRDefault="00875813" w:rsidP="00875813">
      <w:pPr>
        <w:pStyle w:val="Listenabsatz"/>
        <w:spacing w:line="360" w:lineRule="auto"/>
        <w:ind w:left="0"/>
        <w:rPr>
          <w:rFonts w:cs="Arial"/>
          <w:sz w:val="22"/>
        </w:rPr>
      </w:pPr>
      <w:r w:rsidRPr="00875813">
        <w:rPr>
          <w:rFonts w:cs="Arial"/>
          <w:noProof/>
          <w:sz w:val="22"/>
          <w:lang w:eastAsia="de-DE"/>
        </w:rPr>
        <w:drawing>
          <wp:inline distT="0" distB="0" distL="0" distR="0" wp14:anchorId="7E2D3994" wp14:editId="2806CC31">
            <wp:extent cx="2882161" cy="2237232"/>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914757" cy="2262534"/>
                    </a:xfrm>
                    <a:prstGeom prst="rect">
                      <a:avLst/>
                    </a:prstGeom>
                  </pic:spPr>
                </pic:pic>
              </a:graphicData>
            </a:graphic>
          </wp:inline>
        </w:drawing>
      </w:r>
    </w:p>
    <w:p w:rsidR="003009E5" w:rsidRPr="00875813" w:rsidRDefault="0052426B" w:rsidP="00875813">
      <w:pPr>
        <w:pStyle w:val="Listenabsatz"/>
        <w:spacing w:line="360" w:lineRule="auto"/>
        <w:ind w:left="0"/>
        <w:rPr>
          <w:rFonts w:cs="Arial"/>
          <w:sz w:val="22"/>
        </w:rPr>
      </w:pPr>
      <w:r w:rsidRPr="00875813">
        <w:rPr>
          <w:rFonts w:cs="Arial"/>
          <w:sz w:val="22"/>
        </w:rPr>
        <w:t xml:space="preserve"> </w:t>
      </w:r>
    </w:p>
    <w:p w:rsidR="003009E5" w:rsidRPr="00875813" w:rsidRDefault="003009E5" w:rsidP="00875813">
      <w:pPr>
        <w:pStyle w:val="Listenabsatz"/>
        <w:spacing w:line="360" w:lineRule="auto"/>
        <w:ind w:left="0"/>
        <w:rPr>
          <w:rFonts w:cs="Arial"/>
          <w:sz w:val="22"/>
        </w:rPr>
      </w:pPr>
      <w:r w:rsidRPr="00875813">
        <w:rPr>
          <w:rFonts w:cs="Arial"/>
          <w:sz w:val="22"/>
        </w:rPr>
        <w:t xml:space="preserve">Lokale Spannungskonzentrationen auf Grund der konstruktiven Ausbildung der Einspannung (z.B. durch eine lokale </w:t>
      </w:r>
      <w:proofErr w:type="spellStart"/>
      <w:r w:rsidRPr="00875813">
        <w:rPr>
          <w:rFonts w:cs="Arial"/>
          <w:sz w:val="22"/>
        </w:rPr>
        <w:t>Glasverklotzung</w:t>
      </w:r>
      <w:proofErr w:type="spellEnd"/>
      <w:r w:rsidRPr="00875813">
        <w:rPr>
          <w:rFonts w:cs="Arial"/>
          <w:sz w:val="22"/>
        </w:rPr>
        <w:t>) müssen durch das Berechnungsmodell erfasst werden. Dies ist zulässig sofern die Berechnung mit einer volldynamischen transienten Simulation erfolgt und genau die tatsächliche Situation repräsentiert.</w:t>
      </w:r>
    </w:p>
    <w:p w:rsidR="003009E5" w:rsidRPr="00875813" w:rsidRDefault="003009E5" w:rsidP="00875813">
      <w:pPr>
        <w:pStyle w:val="Listenabsatz"/>
        <w:spacing w:line="360" w:lineRule="auto"/>
        <w:ind w:left="0"/>
        <w:rPr>
          <w:rFonts w:cs="Arial"/>
          <w:sz w:val="22"/>
        </w:rPr>
      </w:pPr>
    </w:p>
    <w:p w:rsidR="003009E5" w:rsidRPr="00875813" w:rsidRDefault="003009E5" w:rsidP="00875813">
      <w:pPr>
        <w:pStyle w:val="Listenabsatz"/>
        <w:spacing w:line="360" w:lineRule="auto"/>
        <w:ind w:left="0"/>
        <w:rPr>
          <w:rFonts w:cs="Arial"/>
          <w:b/>
          <w:sz w:val="22"/>
        </w:rPr>
      </w:pPr>
      <w:r w:rsidRPr="00875813">
        <w:rPr>
          <w:rFonts w:cs="Arial"/>
          <w:b/>
          <w:sz w:val="22"/>
        </w:rPr>
        <w:t>Bedeutung für die Praxis:</w:t>
      </w:r>
    </w:p>
    <w:p w:rsidR="0052426B" w:rsidRPr="00875813" w:rsidRDefault="003009E5" w:rsidP="00875813">
      <w:pPr>
        <w:pStyle w:val="KeinLeerraum"/>
        <w:spacing w:line="360" w:lineRule="auto"/>
        <w:rPr>
          <w:rFonts w:ascii="Arial" w:hAnsi="Arial" w:cs="Arial"/>
        </w:rPr>
      </w:pPr>
      <w:r w:rsidRPr="00875813">
        <w:rPr>
          <w:rFonts w:ascii="Arial" w:hAnsi="Arial" w:cs="Arial"/>
        </w:rPr>
        <w:t xml:space="preserve">Bei vielen </w:t>
      </w:r>
      <w:r w:rsidR="00F213F6" w:rsidRPr="00875813">
        <w:rPr>
          <w:rFonts w:ascii="Arial" w:hAnsi="Arial" w:cs="Arial"/>
        </w:rPr>
        <w:t xml:space="preserve">auf dem Markt erhältlichen </w:t>
      </w:r>
      <w:r w:rsidRPr="00875813">
        <w:rPr>
          <w:rFonts w:ascii="Arial" w:hAnsi="Arial" w:cs="Arial"/>
        </w:rPr>
        <w:t xml:space="preserve">Produkten </w:t>
      </w:r>
      <w:r w:rsidR="00F213F6" w:rsidRPr="00875813">
        <w:rPr>
          <w:rFonts w:ascii="Arial" w:hAnsi="Arial" w:cs="Arial"/>
        </w:rPr>
        <w:t xml:space="preserve">muss eine </w:t>
      </w:r>
      <w:proofErr w:type="spellStart"/>
      <w:r w:rsidRPr="00875813">
        <w:rPr>
          <w:rFonts w:ascii="Arial" w:hAnsi="Arial" w:cs="Arial"/>
        </w:rPr>
        <w:t>gleichmä</w:t>
      </w:r>
      <w:r w:rsidR="00622539" w:rsidRPr="00875813">
        <w:rPr>
          <w:rFonts w:ascii="Arial" w:hAnsi="Arial" w:cs="Arial"/>
        </w:rPr>
        <w:t>ss</w:t>
      </w:r>
      <w:r w:rsidRPr="00875813">
        <w:rPr>
          <w:rFonts w:ascii="Arial" w:hAnsi="Arial" w:cs="Arial"/>
        </w:rPr>
        <w:t>ige</w:t>
      </w:r>
      <w:proofErr w:type="spellEnd"/>
      <w:r w:rsidR="00F213F6" w:rsidRPr="00875813">
        <w:rPr>
          <w:rFonts w:ascii="Arial" w:hAnsi="Arial" w:cs="Arial"/>
        </w:rPr>
        <w:t xml:space="preserve"> </w:t>
      </w:r>
      <w:r w:rsidRPr="00875813">
        <w:rPr>
          <w:rFonts w:ascii="Arial" w:hAnsi="Arial" w:cs="Arial"/>
        </w:rPr>
        <w:t xml:space="preserve">Linienlagerung </w:t>
      </w:r>
      <w:r w:rsidR="00F213F6" w:rsidRPr="00875813">
        <w:rPr>
          <w:rFonts w:ascii="Arial" w:hAnsi="Arial" w:cs="Arial"/>
        </w:rPr>
        <w:t xml:space="preserve">in Frage gestellt werden. </w:t>
      </w:r>
      <w:r w:rsidRPr="00875813">
        <w:rPr>
          <w:rFonts w:ascii="Arial" w:hAnsi="Arial" w:cs="Arial"/>
        </w:rPr>
        <w:t>Die Befestigung</w:t>
      </w:r>
      <w:r w:rsidR="00F213F6" w:rsidRPr="00875813">
        <w:rPr>
          <w:rFonts w:ascii="Arial" w:hAnsi="Arial" w:cs="Arial"/>
        </w:rPr>
        <w:t>en</w:t>
      </w:r>
      <w:r w:rsidRPr="00875813">
        <w:rPr>
          <w:rFonts w:ascii="Arial" w:hAnsi="Arial" w:cs="Arial"/>
        </w:rPr>
        <w:t xml:space="preserve"> im Einspannbereich erfolg</w:t>
      </w:r>
      <w:r w:rsidR="00F213F6" w:rsidRPr="00875813">
        <w:rPr>
          <w:rFonts w:ascii="Arial" w:hAnsi="Arial" w:cs="Arial"/>
        </w:rPr>
        <w:t xml:space="preserve">en bei solchen Systemen </w:t>
      </w:r>
      <w:r w:rsidRPr="00875813">
        <w:rPr>
          <w:rFonts w:ascii="Arial" w:hAnsi="Arial" w:cs="Arial"/>
        </w:rPr>
        <w:t xml:space="preserve">mit örtlichen, oft auch mehrteiligen Druckstücken, die im Prinzip </w:t>
      </w:r>
      <w:r w:rsidR="00F213F6" w:rsidRPr="00875813">
        <w:rPr>
          <w:rFonts w:ascii="Arial" w:hAnsi="Arial" w:cs="Arial"/>
        </w:rPr>
        <w:t xml:space="preserve">als </w:t>
      </w:r>
      <w:r w:rsidRPr="00875813">
        <w:rPr>
          <w:rFonts w:ascii="Arial" w:hAnsi="Arial" w:cs="Arial"/>
        </w:rPr>
        <w:t xml:space="preserve">Spaltkeile, Schiebekeile oder Drehkeile funktionieren. </w:t>
      </w:r>
      <w:r w:rsidR="0052426B" w:rsidRPr="00875813">
        <w:rPr>
          <w:rFonts w:ascii="Arial" w:hAnsi="Arial" w:cs="Arial"/>
        </w:rPr>
        <w:t>I</w:t>
      </w:r>
      <w:r w:rsidRPr="00875813">
        <w:rPr>
          <w:rFonts w:ascii="Arial" w:hAnsi="Arial" w:cs="Arial"/>
        </w:rPr>
        <w:t xml:space="preserve">n der SIGAB Richtlinie </w:t>
      </w:r>
      <w:r w:rsidR="0052426B" w:rsidRPr="00875813">
        <w:rPr>
          <w:rFonts w:ascii="Arial" w:hAnsi="Arial" w:cs="Arial"/>
        </w:rPr>
        <w:t xml:space="preserve">wird seit </w:t>
      </w:r>
      <w:r w:rsidRPr="00875813">
        <w:rPr>
          <w:rFonts w:ascii="Arial" w:hAnsi="Arial" w:cs="Arial"/>
        </w:rPr>
        <w:t>2007 vorgegeben, dass keinesfalls Keile verw</w:t>
      </w:r>
      <w:r w:rsidR="0052426B" w:rsidRPr="00875813">
        <w:rPr>
          <w:rFonts w:ascii="Arial" w:hAnsi="Arial" w:cs="Arial"/>
        </w:rPr>
        <w:t>endet werden dürfen.</w:t>
      </w:r>
    </w:p>
    <w:p w:rsidR="003009E5" w:rsidRPr="00875813" w:rsidRDefault="0052426B" w:rsidP="00875813">
      <w:pPr>
        <w:pStyle w:val="KeinLeerraum"/>
        <w:spacing w:line="360" w:lineRule="auto"/>
        <w:rPr>
          <w:rFonts w:ascii="Arial" w:hAnsi="Arial" w:cs="Arial"/>
        </w:rPr>
      </w:pPr>
      <w:r w:rsidRPr="00875813">
        <w:rPr>
          <w:rFonts w:ascii="Arial" w:hAnsi="Arial" w:cs="Arial"/>
        </w:rPr>
        <w:t xml:space="preserve">Bei der Verwendung von Keilen ist bekannt, dass </w:t>
      </w:r>
      <w:r w:rsidR="00F213F6" w:rsidRPr="00875813">
        <w:rPr>
          <w:rFonts w:ascii="Arial" w:hAnsi="Arial" w:cs="Arial"/>
        </w:rPr>
        <w:t xml:space="preserve">damit sehr hohe punktuelle Kräfte erzeugt werden können. </w:t>
      </w:r>
      <w:r w:rsidR="003009E5" w:rsidRPr="00875813">
        <w:rPr>
          <w:rFonts w:ascii="Arial" w:hAnsi="Arial" w:cs="Arial"/>
        </w:rPr>
        <w:t>Die</w:t>
      </w:r>
      <w:r w:rsidR="00F213F6" w:rsidRPr="00875813">
        <w:rPr>
          <w:rFonts w:ascii="Arial" w:hAnsi="Arial" w:cs="Arial"/>
        </w:rPr>
        <w:t>se</w:t>
      </w:r>
      <w:r w:rsidR="003009E5" w:rsidRPr="00875813">
        <w:rPr>
          <w:rFonts w:ascii="Arial" w:hAnsi="Arial" w:cs="Arial"/>
        </w:rPr>
        <w:t xml:space="preserve"> </w:t>
      </w:r>
      <w:r w:rsidR="00F213F6" w:rsidRPr="00875813">
        <w:rPr>
          <w:rFonts w:ascii="Arial" w:hAnsi="Arial" w:cs="Arial"/>
        </w:rPr>
        <w:t xml:space="preserve">sind </w:t>
      </w:r>
      <w:r w:rsidR="003009E5" w:rsidRPr="00875813">
        <w:rPr>
          <w:rFonts w:ascii="Arial" w:hAnsi="Arial" w:cs="Arial"/>
        </w:rPr>
        <w:t xml:space="preserve">nur rechtwinklig zur Keilfläche messbar. Aufgrund der Toleranzen und der Konstruktionen ist es </w:t>
      </w:r>
      <w:r w:rsidR="00F213F6" w:rsidRPr="00875813">
        <w:rPr>
          <w:rFonts w:ascii="Arial" w:hAnsi="Arial" w:cs="Arial"/>
        </w:rPr>
        <w:t>kaum möglich</w:t>
      </w:r>
      <w:r w:rsidR="003009E5" w:rsidRPr="00875813">
        <w:rPr>
          <w:rFonts w:ascii="Arial" w:hAnsi="Arial" w:cs="Arial"/>
        </w:rPr>
        <w:t>, die Klemmkraft über die Vortriebstiefe des Keiles zu bestimmen, einzustellen oder seriös zu berechnen.</w:t>
      </w:r>
      <w:r w:rsidR="004A4112" w:rsidRPr="00875813">
        <w:rPr>
          <w:rFonts w:ascii="Arial" w:hAnsi="Arial" w:cs="Arial"/>
        </w:rPr>
        <w:t xml:space="preserve"> </w:t>
      </w:r>
      <w:r w:rsidR="003009E5" w:rsidRPr="00875813">
        <w:rPr>
          <w:rFonts w:ascii="Arial" w:hAnsi="Arial" w:cs="Arial"/>
        </w:rPr>
        <w:t xml:space="preserve">Es geht </w:t>
      </w:r>
      <w:r w:rsidR="00F213F6" w:rsidRPr="00875813">
        <w:rPr>
          <w:rFonts w:ascii="Arial" w:hAnsi="Arial" w:cs="Arial"/>
        </w:rPr>
        <w:t xml:space="preserve">hier </w:t>
      </w:r>
      <w:r w:rsidR="003009E5" w:rsidRPr="00875813">
        <w:rPr>
          <w:rFonts w:ascii="Arial" w:hAnsi="Arial" w:cs="Arial"/>
        </w:rPr>
        <w:t>nicht nur um eine theoretische Betrachtung, den auch in der Praxis häufen sich die Schadensfälle, bei denen Bruchursachen kritisch hinterfragt werden. Das Problem liegt darin, dass selbs</w:t>
      </w:r>
      <w:r w:rsidR="00F213F6" w:rsidRPr="00875813">
        <w:rPr>
          <w:rFonts w:ascii="Arial" w:hAnsi="Arial" w:cs="Arial"/>
        </w:rPr>
        <w:t xml:space="preserve">t bei einer statischen Überlast wie beispielsweise im Falle, </w:t>
      </w:r>
      <w:r w:rsidR="003009E5" w:rsidRPr="00875813">
        <w:rPr>
          <w:rFonts w:ascii="Arial" w:hAnsi="Arial" w:cs="Arial"/>
        </w:rPr>
        <w:t xml:space="preserve">wenn ein Auto leicht gegen ein Geländer fährt, der Glasbruch immer von einem dieser örtlichen Druckpunkte ausgeht. </w:t>
      </w:r>
      <w:r w:rsidR="00F213F6" w:rsidRPr="00875813">
        <w:rPr>
          <w:rFonts w:ascii="Arial" w:hAnsi="Arial" w:cs="Arial"/>
        </w:rPr>
        <w:t xml:space="preserve">In einem Fall wie diesem, </w:t>
      </w:r>
      <w:r w:rsidR="003009E5" w:rsidRPr="00875813">
        <w:rPr>
          <w:rFonts w:ascii="Arial" w:hAnsi="Arial" w:cs="Arial"/>
        </w:rPr>
        <w:t xml:space="preserve">kann </w:t>
      </w:r>
      <w:r w:rsidR="00F213F6" w:rsidRPr="00875813">
        <w:rPr>
          <w:rFonts w:ascii="Arial" w:hAnsi="Arial" w:cs="Arial"/>
        </w:rPr>
        <w:t xml:space="preserve">der </w:t>
      </w:r>
      <w:r w:rsidR="003009E5" w:rsidRPr="00875813">
        <w:rPr>
          <w:rFonts w:ascii="Arial" w:hAnsi="Arial" w:cs="Arial"/>
        </w:rPr>
        <w:t xml:space="preserve">Nachweis </w:t>
      </w:r>
      <w:r w:rsidR="004A4112" w:rsidRPr="00875813">
        <w:rPr>
          <w:rFonts w:ascii="Arial" w:hAnsi="Arial" w:cs="Arial"/>
        </w:rPr>
        <w:t xml:space="preserve">wohl kaum </w:t>
      </w:r>
      <w:r w:rsidR="00F213F6" w:rsidRPr="00875813">
        <w:rPr>
          <w:rFonts w:ascii="Arial" w:hAnsi="Arial" w:cs="Arial"/>
        </w:rPr>
        <w:t xml:space="preserve">erbracht werden, </w:t>
      </w:r>
      <w:r w:rsidR="003009E5" w:rsidRPr="00875813">
        <w:rPr>
          <w:rFonts w:ascii="Arial" w:hAnsi="Arial" w:cs="Arial"/>
        </w:rPr>
        <w:t xml:space="preserve">dass dies auch </w:t>
      </w:r>
      <w:r w:rsidR="004A4112" w:rsidRPr="00875813">
        <w:rPr>
          <w:rFonts w:ascii="Arial" w:hAnsi="Arial" w:cs="Arial"/>
        </w:rPr>
        <w:t xml:space="preserve">der Fall gewesen </w:t>
      </w:r>
      <w:r w:rsidR="003009E5" w:rsidRPr="00875813">
        <w:rPr>
          <w:rFonts w:ascii="Arial" w:hAnsi="Arial" w:cs="Arial"/>
        </w:rPr>
        <w:t xml:space="preserve">wäre, </w:t>
      </w:r>
      <w:r w:rsidR="00F213F6" w:rsidRPr="00875813">
        <w:rPr>
          <w:rFonts w:ascii="Arial" w:hAnsi="Arial" w:cs="Arial"/>
        </w:rPr>
        <w:t xml:space="preserve">wenn die </w:t>
      </w:r>
      <w:r w:rsidR="003009E5" w:rsidRPr="00875813">
        <w:rPr>
          <w:rFonts w:ascii="Arial" w:hAnsi="Arial" w:cs="Arial"/>
        </w:rPr>
        <w:t>Glaslagerung als Linienlagerung ausgeführt worden</w:t>
      </w:r>
      <w:r w:rsidR="00F213F6" w:rsidRPr="00875813">
        <w:rPr>
          <w:rFonts w:ascii="Arial" w:hAnsi="Arial" w:cs="Arial"/>
        </w:rPr>
        <w:t xml:space="preserve"> wäre</w:t>
      </w:r>
      <w:r w:rsidR="003009E5" w:rsidRPr="00875813">
        <w:rPr>
          <w:rFonts w:ascii="Arial" w:hAnsi="Arial" w:cs="Arial"/>
        </w:rPr>
        <w:t>.</w:t>
      </w:r>
    </w:p>
    <w:p w:rsidR="003009E5" w:rsidRPr="00875813" w:rsidRDefault="003009E5" w:rsidP="00875813">
      <w:pPr>
        <w:pStyle w:val="KeinLeerraum"/>
        <w:spacing w:line="360" w:lineRule="auto"/>
        <w:rPr>
          <w:rFonts w:ascii="Arial" w:hAnsi="Arial" w:cs="Arial"/>
        </w:rPr>
      </w:pPr>
    </w:p>
    <w:p w:rsidR="00730BEB" w:rsidRDefault="00730BEB" w:rsidP="00875813">
      <w:pPr>
        <w:pStyle w:val="KeinLeerraum"/>
        <w:spacing w:line="360" w:lineRule="auto"/>
        <w:rPr>
          <w:rFonts w:ascii="Arial" w:hAnsi="Arial" w:cs="Arial"/>
        </w:rPr>
      </w:pPr>
    </w:p>
    <w:p w:rsidR="00875813" w:rsidRDefault="00875813" w:rsidP="00875813">
      <w:pPr>
        <w:pStyle w:val="KeinLeerraum"/>
        <w:spacing w:line="360" w:lineRule="auto"/>
        <w:rPr>
          <w:rFonts w:ascii="Arial" w:hAnsi="Arial" w:cs="Arial"/>
        </w:rPr>
      </w:pPr>
    </w:p>
    <w:p w:rsidR="00875813" w:rsidRPr="00875813" w:rsidRDefault="00875813" w:rsidP="00875813">
      <w:pPr>
        <w:pStyle w:val="KeinLeerraum"/>
        <w:spacing w:line="360" w:lineRule="auto"/>
        <w:rPr>
          <w:rFonts w:ascii="Arial" w:hAnsi="Arial" w:cs="Arial"/>
        </w:rPr>
      </w:pPr>
    </w:p>
    <w:p w:rsidR="003009E5" w:rsidRPr="00875813" w:rsidRDefault="004A4112" w:rsidP="00875813">
      <w:pPr>
        <w:pStyle w:val="KeinLeerraum"/>
        <w:spacing w:line="360" w:lineRule="auto"/>
        <w:rPr>
          <w:rFonts w:ascii="Arial" w:hAnsi="Arial" w:cs="Arial"/>
          <w:b/>
        </w:rPr>
      </w:pPr>
      <w:r w:rsidRPr="00875813">
        <w:rPr>
          <w:rFonts w:ascii="Arial" w:hAnsi="Arial" w:cs="Arial"/>
          <w:b/>
        </w:rPr>
        <w:t>Fazit</w:t>
      </w:r>
    </w:p>
    <w:p w:rsidR="004A4112" w:rsidRPr="00875813" w:rsidRDefault="004A4112" w:rsidP="00875813">
      <w:pPr>
        <w:pStyle w:val="KeinLeerraum"/>
        <w:spacing w:line="360" w:lineRule="auto"/>
        <w:rPr>
          <w:rFonts w:ascii="Arial" w:hAnsi="Arial" w:cs="Arial"/>
        </w:rPr>
      </w:pPr>
      <w:r w:rsidRPr="00875813">
        <w:rPr>
          <w:rFonts w:ascii="Arial" w:hAnsi="Arial" w:cs="Arial"/>
        </w:rPr>
        <w:t xml:space="preserve">Das neue Merkblatt SIA 2057 «Glasbau» </w:t>
      </w:r>
      <w:r w:rsidR="003009E5" w:rsidRPr="00875813">
        <w:rPr>
          <w:rFonts w:ascii="Arial" w:hAnsi="Arial" w:cs="Arial"/>
        </w:rPr>
        <w:t>t</w:t>
      </w:r>
      <w:r w:rsidRPr="00875813">
        <w:rPr>
          <w:rFonts w:ascii="Arial" w:hAnsi="Arial" w:cs="Arial"/>
        </w:rPr>
        <w:t>hematisiert viele Sachverhalte welchen in der Vergangenheit wohl zu wenig Beachtung geschenkt wurde.</w:t>
      </w:r>
    </w:p>
    <w:p w:rsidR="003009E5" w:rsidRPr="00875813" w:rsidRDefault="003009E5" w:rsidP="00875813">
      <w:pPr>
        <w:pStyle w:val="KeinLeerraum"/>
        <w:spacing w:line="360" w:lineRule="auto"/>
        <w:rPr>
          <w:rFonts w:ascii="Arial" w:hAnsi="Arial" w:cs="Arial"/>
        </w:rPr>
      </w:pPr>
      <w:r w:rsidRPr="00875813">
        <w:rPr>
          <w:rFonts w:ascii="Arial" w:hAnsi="Arial" w:cs="Arial"/>
        </w:rPr>
        <w:t>Konstrukteure, Systemhersteller und Ausführende werden direkt angesprochen.</w:t>
      </w:r>
    </w:p>
    <w:p w:rsidR="004A4112" w:rsidRPr="00875813" w:rsidRDefault="004A4112" w:rsidP="00875813">
      <w:pPr>
        <w:pStyle w:val="KeinLeerraum"/>
        <w:spacing w:line="360" w:lineRule="auto"/>
        <w:rPr>
          <w:rFonts w:ascii="Arial" w:hAnsi="Arial" w:cs="Arial"/>
        </w:rPr>
      </w:pPr>
      <w:r w:rsidRPr="00875813">
        <w:rPr>
          <w:rFonts w:ascii="Arial" w:hAnsi="Arial" w:cs="Arial"/>
        </w:rPr>
        <w:t xml:space="preserve">Das neue Merkblatt bietet </w:t>
      </w:r>
      <w:r w:rsidR="003009E5" w:rsidRPr="00875813">
        <w:rPr>
          <w:rFonts w:ascii="Arial" w:hAnsi="Arial" w:cs="Arial"/>
        </w:rPr>
        <w:t xml:space="preserve">eine Grundlage, die eine hohe Qualität im Konstruktiven Glasbau weit über die nationalen Grenzen hinaus als „Stand der Technik“ positioniert. Die gewünschten Qualitätsstandards sollen immer vom Kunden oder dessen Architekten vorgegeben werden. </w:t>
      </w:r>
      <w:r w:rsidRPr="00875813">
        <w:rPr>
          <w:rFonts w:ascii="Arial" w:hAnsi="Arial" w:cs="Arial"/>
        </w:rPr>
        <w:t xml:space="preserve">Der ausführenden Unternehmung sei geraten, </w:t>
      </w:r>
      <w:r w:rsidR="003009E5" w:rsidRPr="00875813">
        <w:rPr>
          <w:rFonts w:ascii="Arial" w:hAnsi="Arial" w:cs="Arial"/>
        </w:rPr>
        <w:t xml:space="preserve">Qualitätsunterschiede aufzuzeigen, denn nicht selten </w:t>
      </w:r>
      <w:r w:rsidRPr="00875813">
        <w:rPr>
          <w:rFonts w:ascii="Arial" w:hAnsi="Arial" w:cs="Arial"/>
        </w:rPr>
        <w:t>kommt es vor, dass sich der Kunde lediglich am Preis orientiert. Bei einem Schadenfall jedoch wird gerne behauptet, dass der Anbieter die allerbeste Qualität zugesichert hatte.</w:t>
      </w:r>
    </w:p>
    <w:p w:rsidR="00730BEB" w:rsidRPr="00875813" w:rsidRDefault="003009E5" w:rsidP="00875813">
      <w:pPr>
        <w:pStyle w:val="KeinLeerraum"/>
        <w:spacing w:line="360" w:lineRule="auto"/>
        <w:rPr>
          <w:rFonts w:ascii="Arial" w:hAnsi="Arial" w:cs="Arial"/>
        </w:rPr>
      </w:pPr>
      <w:r w:rsidRPr="00875813">
        <w:rPr>
          <w:rFonts w:ascii="Arial" w:hAnsi="Arial" w:cs="Arial"/>
        </w:rPr>
        <w:t>Wenn</w:t>
      </w:r>
      <w:r w:rsidR="004A4112" w:rsidRPr="00875813">
        <w:rPr>
          <w:rFonts w:ascii="Arial" w:hAnsi="Arial" w:cs="Arial"/>
        </w:rPr>
        <w:t xml:space="preserve"> </w:t>
      </w:r>
      <w:r w:rsidRPr="00875813">
        <w:rPr>
          <w:rFonts w:ascii="Arial" w:hAnsi="Arial" w:cs="Arial"/>
        </w:rPr>
        <w:t xml:space="preserve">Qualitätsunterschiede so gravierend sind, dass sie nicht </w:t>
      </w:r>
      <w:r w:rsidR="00730BEB" w:rsidRPr="00875813">
        <w:rPr>
          <w:rFonts w:ascii="Arial" w:hAnsi="Arial" w:cs="Arial"/>
        </w:rPr>
        <w:t>d</w:t>
      </w:r>
      <w:r w:rsidRPr="00875813">
        <w:rPr>
          <w:rFonts w:ascii="Arial" w:hAnsi="Arial" w:cs="Arial"/>
        </w:rPr>
        <w:t>em Stand der Technik entsprechen, sollte</w:t>
      </w:r>
      <w:r w:rsidR="00730BEB" w:rsidRPr="00875813">
        <w:rPr>
          <w:rFonts w:ascii="Arial" w:hAnsi="Arial" w:cs="Arial"/>
        </w:rPr>
        <w:t>n</w:t>
      </w:r>
      <w:r w:rsidRPr="00875813">
        <w:rPr>
          <w:rFonts w:ascii="Arial" w:hAnsi="Arial" w:cs="Arial"/>
        </w:rPr>
        <w:t xml:space="preserve"> bessere Lösungen </w:t>
      </w:r>
      <w:r w:rsidR="00730BEB" w:rsidRPr="00875813">
        <w:rPr>
          <w:rFonts w:ascii="Arial" w:hAnsi="Arial" w:cs="Arial"/>
        </w:rPr>
        <w:t>gefunden werden.</w:t>
      </w:r>
    </w:p>
    <w:p w:rsidR="00730BEB" w:rsidRPr="00875813" w:rsidRDefault="00730BEB" w:rsidP="00875813">
      <w:pPr>
        <w:pStyle w:val="KeinLeerraum"/>
        <w:spacing w:line="360" w:lineRule="auto"/>
        <w:rPr>
          <w:rFonts w:ascii="Arial" w:hAnsi="Arial" w:cs="Arial"/>
          <w:b/>
        </w:rPr>
      </w:pPr>
    </w:p>
    <w:p w:rsidR="00875813" w:rsidRPr="00875813" w:rsidRDefault="00875813" w:rsidP="00875813">
      <w:pPr>
        <w:pStyle w:val="KeinLeerraum"/>
        <w:spacing w:line="360" w:lineRule="auto"/>
        <w:rPr>
          <w:rFonts w:ascii="Arial" w:hAnsi="Arial" w:cs="Arial"/>
        </w:rPr>
      </w:pPr>
      <w:r w:rsidRPr="00875813">
        <w:rPr>
          <w:rFonts w:ascii="Arial" w:hAnsi="Arial" w:cs="Arial"/>
          <w:b/>
        </w:rPr>
        <w:t>Text und Bilder:</w:t>
      </w:r>
      <w:r w:rsidRPr="00875813">
        <w:rPr>
          <w:rFonts w:ascii="Arial" w:hAnsi="Arial" w:cs="Arial"/>
        </w:rPr>
        <w:t xml:space="preserve"> glasmarte.at</w:t>
      </w:r>
    </w:p>
    <w:p w:rsidR="00875813" w:rsidRPr="00875813" w:rsidRDefault="00875813" w:rsidP="00875813">
      <w:pPr>
        <w:pStyle w:val="KeinLeerraum"/>
        <w:spacing w:line="360" w:lineRule="auto"/>
        <w:rPr>
          <w:rFonts w:ascii="Arial" w:hAnsi="Arial" w:cs="Arial"/>
        </w:rPr>
      </w:pPr>
    </w:p>
    <w:p w:rsidR="00730BEB" w:rsidRPr="00875813" w:rsidRDefault="00730BEB" w:rsidP="00875813">
      <w:pPr>
        <w:pStyle w:val="KeinLeerraum"/>
        <w:spacing w:line="360" w:lineRule="auto"/>
        <w:rPr>
          <w:rFonts w:ascii="Arial" w:hAnsi="Arial" w:cs="Arial"/>
          <w:b/>
        </w:rPr>
      </w:pPr>
      <w:r w:rsidRPr="00875813">
        <w:rPr>
          <w:rFonts w:ascii="Arial" w:hAnsi="Arial" w:cs="Arial"/>
          <w:b/>
        </w:rPr>
        <w:t>Bildlegenden:</w:t>
      </w:r>
    </w:p>
    <w:p w:rsidR="00730BEB" w:rsidRPr="00875813" w:rsidRDefault="00730BEB" w:rsidP="00875813">
      <w:pPr>
        <w:pStyle w:val="KeinLeerraum"/>
        <w:spacing w:line="360" w:lineRule="auto"/>
        <w:rPr>
          <w:rFonts w:ascii="Arial" w:hAnsi="Arial" w:cs="Arial"/>
        </w:rPr>
      </w:pPr>
      <w:r w:rsidRPr="00875813">
        <w:rPr>
          <w:rFonts w:ascii="Arial" w:hAnsi="Arial" w:cs="Arial"/>
          <w:noProof/>
          <w:lang w:eastAsia="de-DE"/>
        </w:rPr>
        <w:drawing>
          <wp:inline distT="0" distB="0" distL="0" distR="0">
            <wp:extent cx="2054352" cy="1600253"/>
            <wp:effectExtent l="0" t="0" r="3175" b="0"/>
            <wp:docPr id="8" name="Grafik 8" descr="C:\Users\René\AppData\Local\Microsoft\Windows\Temporary Internet Files\Content.Word\m_11_21_glasmarte_merkblatt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né\AppData\Local\Microsoft\Windows\Temporary Internet Files\Content.Word\m_11_21_glasmarte_merkblatt_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66886" cy="1610016"/>
                    </a:xfrm>
                    <a:prstGeom prst="rect">
                      <a:avLst/>
                    </a:prstGeom>
                    <a:noFill/>
                    <a:ln>
                      <a:noFill/>
                    </a:ln>
                  </pic:spPr>
                </pic:pic>
              </a:graphicData>
            </a:graphic>
          </wp:inline>
        </w:drawing>
      </w:r>
    </w:p>
    <w:p w:rsidR="0048115E" w:rsidRPr="00875813" w:rsidRDefault="00875813" w:rsidP="00875813">
      <w:pPr>
        <w:pStyle w:val="KeinLeerraum"/>
        <w:spacing w:line="360" w:lineRule="auto"/>
        <w:rPr>
          <w:rFonts w:ascii="Arial" w:hAnsi="Arial" w:cs="Arial"/>
        </w:rPr>
      </w:pPr>
      <w:r>
        <w:rPr>
          <w:rFonts w:ascii="Arial" w:hAnsi="Arial" w:cs="Arial"/>
        </w:rPr>
        <w:t>gm-glasgelaender.jpg</w:t>
      </w:r>
    </w:p>
    <w:p w:rsidR="00730BEB" w:rsidRPr="00875813" w:rsidRDefault="00730BEB" w:rsidP="00875813">
      <w:pPr>
        <w:pStyle w:val="KeinLeerraum"/>
        <w:spacing w:line="360" w:lineRule="auto"/>
        <w:rPr>
          <w:rFonts w:ascii="Arial" w:hAnsi="Arial" w:cs="Arial"/>
        </w:rPr>
      </w:pPr>
      <w:r w:rsidRPr="00875813">
        <w:rPr>
          <w:rFonts w:ascii="Arial" w:hAnsi="Arial" w:cs="Arial"/>
        </w:rPr>
        <w:t>Ganzglasgeländer wirken edel und bieten eine hohe Transparenz. Das neue Merkblatt SIA 2057 «Glasbau» gibt wichtige</w:t>
      </w:r>
      <w:r w:rsidR="0048115E" w:rsidRPr="00875813">
        <w:rPr>
          <w:rFonts w:ascii="Arial" w:hAnsi="Arial" w:cs="Arial"/>
        </w:rPr>
        <w:t>, bautechnische Hinweise.</w:t>
      </w:r>
    </w:p>
    <w:p w:rsidR="0048115E" w:rsidRPr="00875813" w:rsidRDefault="0048115E" w:rsidP="00875813">
      <w:pPr>
        <w:pStyle w:val="KeinLeerraum"/>
        <w:spacing w:line="360" w:lineRule="auto"/>
        <w:rPr>
          <w:rFonts w:ascii="Arial" w:hAnsi="Arial" w:cs="Arial"/>
        </w:rPr>
      </w:pPr>
      <w:r w:rsidRPr="00875813">
        <w:rPr>
          <w:rFonts w:ascii="Arial" w:hAnsi="Arial" w:cs="Arial"/>
        </w:rPr>
        <w:t>--------------------------------------------------------</w:t>
      </w:r>
    </w:p>
    <w:p w:rsidR="00730BEB" w:rsidRPr="00875813" w:rsidRDefault="00730BEB" w:rsidP="00875813">
      <w:pPr>
        <w:pStyle w:val="KeinLeerraum"/>
        <w:spacing w:line="360" w:lineRule="auto"/>
        <w:rPr>
          <w:rFonts w:ascii="Arial" w:hAnsi="Arial" w:cs="Arial"/>
        </w:rPr>
      </w:pPr>
      <w:r w:rsidRPr="00875813">
        <w:rPr>
          <w:rFonts w:ascii="Arial" w:hAnsi="Arial" w:cs="Arial"/>
          <w:noProof/>
          <w:lang w:eastAsia="de-DE"/>
        </w:rPr>
        <w:drawing>
          <wp:inline distT="0" distB="0" distL="0" distR="0">
            <wp:extent cx="2018044" cy="1420368"/>
            <wp:effectExtent l="0" t="0" r="1270" b="8890"/>
            <wp:docPr id="9" name="Grafik 9" descr="C:\Users\René\AppData\Local\Microsoft\Windows\Temporary Internet Files\Content.Word\m_11_21_glasmarte_merkblatt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ené\AppData\Local\Microsoft\Windows\Temporary Internet Files\Content.Word\m_11_21_glasmarte_merkblatt_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26158" cy="1426079"/>
                    </a:xfrm>
                    <a:prstGeom prst="rect">
                      <a:avLst/>
                    </a:prstGeom>
                    <a:noFill/>
                    <a:ln>
                      <a:noFill/>
                    </a:ln>
                  </pic:spPr>
                </pic:pic>
              </a:graphicData>
            </a:graphic>
          </wp:inline>
        </w:drawing>
      </w:r>
    </w:p>
    <w:p w:rsidR="0048115E" w:rsidRPr="00875813" w:rsidRDefault="00875813" w:rsidP="00875813">
      <w:pPr>
        <w:pStyle w:val="KeinLeerraum"/>
        <w:spacing w:line="360" w:lineRule="auto"/>
        <w:rPr>
          <w:rFonts w:ascii="Arial" w:hAnsi="Arial" w:cs="Arial"/>
        </w:rPr>
      </w:pPr>
      <w:r>
        <w:rPr>
          <w:rFonts w:ascii="Arial" w:hAnsi="Arial" w:cs="Arial"/>
        </w:rPr>
        <w:t>gm-glasbruch.jpg</w:t>
      </w:r>
    </w:p>
    <w:p w:rsidR="00730BEB" w:rsidRPr="00875813" w:rsidRDefault="0048115E" w:rsidP="00875813">
      <w:pPr>
        <w:pStyle w:val="KeinLeerraum"/>
        <w:spacing w:line="360" w:lineRule="auto"/>
        <w:rPr>
          <w:rFonts w:ascii="Arial" w:hAnsi="Arial" w:cs="Arial"/>
        </w:rPr>
      </w:pPr>
      <w:r w:rsidRPr="00875813">
        <w:rPr>
          <w:rFonts w:ascii="Arial" w:hAnsi="Arial" w:cs="Arial"/>
        </w:rPr>
        <w:t>Ein Glasbruch aufgrund erhöhter Lasteinwirkung geht in den meisten Fällen</w:t>
      </w:r>
      <w:r w:rsidR="007E5DE1">
        <w:rPr>
          <w:rFonts w:ascii="Arial" w:hAnsi="Arial" w:cs="Arial"/>
        </w:rPr>
        <w:t xml:space="preserve"> von einem örtlichen Druckpunkt</w:t>
      </w:r>
      <w:r w:rsidRPr="00875813">
        <w:rPr>
          <w:rFonts w:ascii="Arial" w:hAnsi="Arial" w:cs="Arial"/>
        </w:rPr>
        <w:t xml:space="preserve"> aus. </w:t>
      </w:r>
    </w:p>
    <w:p w:rsidR="00730BEB" w:rsidRPr="00875813" w:rsidRDefault="00730BEB" w:rsidP="00875813">
      <w:pPr>
        <w:pStyle w:val="KeinLeerraum"/>
        <w:spacing w:line="360" w:lineRule="auto"/>
        <w:rPr>
          <w:rFonts w:ascii="Arial" w:hAnsi="Arial" w:cs="Arial"/>
        </w:rPr>
      </w:pPr>
      <w:r w:rsidRPr="00875813">
        <w:rPr>
          <w:rFonts w:ascii="Arial" w:hAnsi="Arial" w:cs="Arial"/>
          <w:noProof/>
          <w:lang w:eastAsia="de-DE"/>
        </w:rPr>
        <w:drawing>
          <wp:inline distT="0" distB="0" distL="0" distR="0">
            <wp:extent cx="1607344" cy="2143125"/>
            <wp:effectExtent l="0" t="0" r="0" b="0"/>
            <wp:docPr id="10" name="Grafik 10" descr="C:\Users\René\AppData\Local\Microsoft\Windows\Temporary Internet Files\Content.Word\m_11_21_glasmarte_merkblatt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ené\AppData\Local\Microsoft\Windows\Temporary Internet Files\Content.Word\m_11_21_glasmarte_merkblatt_0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5985" cy="2154646"/>
                    </a:xfrm>
                    <a:prstGeom prst="rect">
                      <a:avLst/>
                    </a:prstGeom>
                    <a:noFill/>
                    <a:ln>
                      <a:noFill/>
                    </a:ln>
                  </pic:spPr>
                </pic:pic>
              </a:graphicData>
            </a:graphic>
          </wp:inline>
        </w:drawing>
      </w:r>
    </w:p>
    <w:p w:rsidR="0048115E" w:rsidRPr="00875813" w:rsidRDefault="00875813" w:rsidP="00875813">
      <w:pPr>
        <w:pStyle w:val="KeinLeerraum"/>
        <w:spacing w:line="360" w:lineRule="auto"/>
        <w:rPr>
          <w:rFonts w:ascii="Arial" w:hAnsi="Arial" w:cs="Arial"/>
        </w:rPr>
      </w:pPr>
      <w:r>
        <w:rPr>
          <w:rFonts w:ascii="Arial" w:hAnsi="Arial" w:cs="Arial"/>
        </w:rPr>
        <w:t>gm-schraeg-stehende-glaeser.jpg</w:t>
      </w:r>
    </w:p>
    <w:p w:rsidR="0048115E" w:rsidRPr="00875813" w:rsidRDefault="0048115E" w:rsidP="00875813">
      <w:pPr>
        <w:pStyle w:val="KeinLeerraum"/>
        <w:spacing w:line="360" w:lineRule="auto"/>
        <w:rPr>
          <w:rFonts w:ascii="Arial" w:hAnsi="Arial" w:cs="Arial"/>
        </w:rPr>
      </w:pPr>
      <w:r w:rsidRPr="00875813">
        <w:rPr>
          <w:rFonts w:ascii="Arial" w:hAnsi="Arial" w:cs="Arial"/>
        </w:rPr>
        <w:t>Schräg stehende Gläser sind oft auf zu schwache, aufgebogene Aluminium-Schuhprofile zurück zu führen.</w:t>
      </w:r>
    </w:p>
    <w:p w:rsidR="0048115E" w:rsidRPr="00875813" w:rsidRDefault="0048115E" w:rsidP="00875813">
      <w:pPr>
        <w:pStyle w:val="KeinLeerraum"/>
        <w:spacing w:line="360" w:lineRule="auto"/>
        <w:rPr>
          <w:rFonts w:ascii="Arial" w:hAnsi="Arial" w:cs="Arial"/>
        </w:rPr>
      </w:pPr>
      <w:r w:rsidRPr="00875813">
        <w:rPr>
          <w:rFonts w:ascii="Arial" w:hAnsi="Arial" w:cs="Arial"/>
        </w:rPr>
        <w:t>--------------------------------------------------------------</w:t>
      </w:r>
    </w:p>
    <w:p w:rsidR="00730BEB" w:rsidRPr="00875813" w:rsidRDefault="00730BEB" w:rsidP="00875813">
      <w:pPr>
        <w:pStyle w:val="KeinLeerraum"/>
        <w:spacing w:line="360" w:lineRule="auto"/>
        <w:rPr>
          <w:rFonts w:ascii="Arial" w:hAnsi="Arial" w:cs="Arial"/>
        </w:rPr>
      </w:pPr>
      <w:r w:rsidRPr="00875813">
        <w:rPr>
          <w:rFonts w:ascii="Arial" w:hAnsi="Arial" w:cs="Arial"/>
          <w:noProof/>
          <w:lang w:eastAsia="de-DE"/>
        </w:rPr>
        <w:drawing>
          <wp:inline distT="0" distB="0" distL="0" distR="0">
            <wp:extent cx="1538456" cy="2266950"/>
            <wp:effectExtent l="0" t="0" r="5080" b="0"/>
            <wp:docPr id="12" name="Grafik 12" descr="C:\Users\René\AppData\Local\Microsoft\Windows\Temporary Internet Files\Content.Word\m_11_21_glasmarte_merkblatt_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René\AppData\Local\Microsoft\Windows\Temporary Internet Files\Content.Word\m_11_21_glasmarte_merkblatt_0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48965" cy="2282436"/>
                    </a:xfrm>
                    <a:prstGeom prst="rect">
                      <a:avLst/>
                    </a:prstGeom>
                    <a:noFill/>
                    <a:ln>
                      <a:noFill/>
                    </a:ln>
                  </pic:spPr>
                </pic:pic>
              </a:graphicData>
            </a:graphic>
          </wp:inline>
        </w:drawing>
      </w:r>
    </w:p>
    <w:p w:rsidR="0048115E" w:rsidRPr="00875813" w:rsidRDefault="00875813" w:rsidP="00875813">
      <w:pPr>
        <w:pStyle w:val="KeinLeerraum"/>
        <w:spacing w:line="360" w:lineRule="auto"/>
        <w:rPr>
          <w:rFonts w:ascii="Arial" w:hAnsi="Arial" w:cs="Arial"/>
        </w:rPr>
      </w:pPr>
      <w:r>
        <w:rPr>
          <w:rFonts w:ascii="Arial" w:hAnsi="Arial" w:cs="Arial"/>
        </w:rPr>
        <w:t>gm-unzureichende-profilentwaesserung.jpg</w:t>
      </w:r>
    </w:p>
    <w:p w:rsidR="00730BEB" w:rsidRPr="00875813" w:rsidRDefault="0048115E" w:rsidP="00875813">
      <w:pPr>
        <w:pStyle w:val="KeinLeerraum"/>
        <w:spacing w:line="360" w:lineRule="auto"/>
        <w:rPr>
          <w:rFonts w:ascii="Arial" w:hAnsi="Arial" w:cs="Arial"/>
        </w:rPr>
      </w:pPr>
      <w:r w:rsidRPr="00875813">
        <w:rPr>
          <w:rFonts w:ascii="Arial" w:hAnsi="Arial" w:cs="Arial"/>
        </w:rPr>
        <w:t>Eine unzureichende Profilentwässerung bietet Nährboden für Pflanzenwachstum und Ablagerungen.</w:t>
      </w:r>
    </w:p>
    <w:p w:rsidR="00875813" w:rsidRDefault="00875813" w:rsidP="00875813">
      <w:pPr>
        <w:pStyle w:val="KeinLeerraum"/>
        <w:spacing w:line="360" w:lineRule="auto"/>
        <w:rPr>
          <w:rFonts w:ascii="Arial" w:hAnsi="Arial" w:cs="Arial"/>
        </w:rPr>
      </w:pPr>
    </w:p>
    <w:p w:rsidR="00DD6BED" w:rsidRPr="00240FC3" w:rsidRDefault="001E23EA" w:rsidP="00875813">
      <w:pPr>
        <w:pStyle w:val="KeinLeerraum"/>
        <w:spacing w:line="360" w:lineRule="auto"/>
        <w:rPr>
          <w:rFonts w:ascii="Arial" w:hAnsi="Arial" w:cs="Arial"/>
        </w:rPr>
      </w:pPr>
      <w:r>
        <w:rPr>
          <w:rFonts w:ascii="Arial" w:hAnsi="Arial" w:cs="Arial"/>
        </w:rPr>
        <w:t xml:space="preserve">6.593 </w:t>
      </w:r>
      <w:r w:rsidR="00DD6BED">
        <w:rPr>
          <w:rFonts w:ascii="Arial" w:hAnsi="Arial" w:cs="Arial"/>
        </w:rPr>
        <w:t>Zeichen</w:t>
      </w:r>
      <w:r>
        <w:rPr>
          <w:rFonts w:ascii="Arial" w:hAnsi="Arial" w:cs="Arial"/>
        </w:rPr>
        <w:t xml:space="preserve"> mit Leerzeichen</w:t>
      </w:r>
    </w:p>
    <w:p w:rsidR="00875813" w:rsidRDefault="00875813" w:rsidP="00875813">
      <w:pPr>
        <w:pStyle w:val="KeinLeerraum"/>
        <w:spacing w:line="360" w:lineRule="auto"/>
        <w:rPr>
          <w:rFonts w:ascii="Arial" w:hAnsi="Arial" w:cs="Arial"/>
          <w:sz w:val="20"/>
          <w:szCs w:val="20"/>
        </w:rPr>
      </w:pPr>
    </w:p>
    <w:p w:rsidR="00875813" w:rsidRPr="00240FC3" w:rsidRDefault="00875813" w:rsidP="00875813">
      <w:pPr>
        <w:pStyle w:val="KeinLeerraum"/>
        <w:spacing w:line="360" w:lineRule="auto"/>
        <w:rPr>
          <w:rFonts w:ascii="Arial" w:hAnsi="Arial" w:cs="Arial"/>
          <w:b/>
        </w:rPr>
      </w:pPr>
      <w:r w:rsidRPr="00240FC3">
        <w:rPr>
          <w:rFonts w:ascii="Arial" w:hAnsi="Arial" w:cs="Arial"/>
          <w:b/>
        </w:rPr>
        <w:t>Rückfragen an:</w:t>
      </w:r>
    </w:p>
    <w:p w:rsidR="00875813" w:rsidRPr="00B64433" w:rsidRDefault="00875813" w:rsidP="00875813">
      <w:pPr>
        <w:spacing w:after="12" w:line="360" w:lineRule="auto"/>
        <w:rPr>
          <w:rFonts w:cs="Arial"/>
          <w:sz w:val="22"/>
        </w:rPr>
      </w:pPr>
      <w:r w:rsidRPr="00B64433">
        <w:rPr>
          <w:rFonts w:cs="Arial"/>
          <w:sz w:val="22"/>
        </w:rPr>
        <w:t>Glas Marte GmbH</w:t>
      </w:r>
    </w:p>
    <w:p w:rsidR="00875813" w:rsidRPr="00B64433" w:rsidRDefault="00875813" w:rsidP="00875813">
      <w:pPr>
        <w:spacing w:after="12" w:line="360" w:lineRule="auto"/>
        <w:rPr>
          <w:rFonts w:cs="Arial"/>
          <w:sz w:val="22"/>
        </w:rPr>
      </w:pPr>
      <w:r w:rsidRPr="00B64433">
        <w:rPr>
          <w:rFonts w:cs="Arial"/>
          <w:sz w:val="22"/>
        </w:rPr>
        <w:t>Gilbert Wallner</w:t>
      </w:r>
    </w:p>
    <w:p w:rsidR="00875813" w:rsidRPr="00B64433" w:rsidRDefault="00875813" w:rsidP="00875813">
      <w:pPr>
        <w:spacing w:after="12" w:line="360" w:lineRule="auto"/>
        <w:rPr>
          <w:rFonts w:cs="Arial"/>
          <w:sz w:val="22"/>
        </w:rPr>
      </w:pPr>
      <w:proofErr w:type="spellStart"/>
      <w:r w:rsidRPr="00B64433">
        <w:rPr>
          <w:rFonts w:cs="Arial"/>
          <w:sz w:val="22"/>
        </w:rPr>
        <w:t>Brachsenweg</w:t>
      </w:r>
      <w:proofErr w:type="spellEnd"/>
      <w:r w:rsidRPr="00B64433">
        <w:rPr>
          <w:rFonts w:cs="Arial"/>
          <w:sz w:val="22"/>
        </w:rPr>
        <w:t xml:space="preserve"> 39</w:t>
      </w:r>
    </w:p>
    <w:p w:rsidR="00875813" w:rsidRPr="00B64433" w:rsidRDefault="00875813" w:rsidP="00875813">
      <w:pPr>
        <w:spacing w:after="12" w:line="360" w:lineRule="auto"/>
        <w:rPr>
          <w:rFonts w:cs="Arial"/>
          <w:sz w:val="22"/>
        </w:rPr>
      </w:pPr>
      <w:r w:rsidRPr="00B64433">
        <w:rPr>
          <w:rFonts w:cs="Arial"/>
          <w:sz w:val="22"/>
        </w:rPr>
        <w:t>A-6900 Bregenz</w:t>
      </w:r>
    </w:p>
    <w:p w:rsidR="00875813" w:rsidRPr="00B64433" w:rsidRDefault="00875813" w:rsidP="00875813">
      <w:pPr>
        <w:spacing w:after="12" w:line="360" w:lineRule="auto"/>
        <w:rPr>
          <w:rFonts w:cs="Arial"/>
          <w:sz w:val="22"/>
        </w:rPr>
      </w:pPr>
      <w:r w:rsidRPr="00B64433">
        <w:rPr>
          <w:rFonts w:cs="Arial"/>
          <w:sz w:val="22"/>
        </w:rPr>
        <w:t>Tel.: +43 (0)5574 6722 0</w:t>
      </w:r>
    </w:p>
    <w:p w:rsidR="00875813" w:rsidRPr="00B64433" w:rsidRDefault="00875813" w:rsidP="00875813">
      <w:pPr>
        <w:spacing w:after="12" w:line="360" w:lineRule="auto"/>
        <w:rPr>
          <w:rFonts w:cs="Arial"/>
          <w:sz w:val="22"/>
        </w:rPr>
      </w:pPr>
      <w:r w:rsidRPr="00B64433">
        <w:rPr>
          <w:rFonts w:cs="Arial"/>
          <w:sz w:val="22"/>
        </w:rPr>
        <w:t>E-Mail: gilbert.wallner@glasmarte.at</w:t>
      </w:r>
    </w:p>
    <w:p w:rsidR="00730BEB" w:rsidRPr="00875813" w:rsidRDefault="00875813" w:rsidP="00875813">
      <w:pPr>
        <w:spacing w:after="12" w:line="360" w:lineRule="auto"/>
        <w:rPr>
          <w:rFonts w:cs="Arial"/>
          <w:sz w:val="22"/>
        </w:rPr>
      </w:pPr>
      <w:r w:rsidRPr="00B64433">
        <w:rPr>
          <w:rFonts w:cs="Arial"/>
          <w:sz w:val="22"/>
        </w:rPr>
        <w:t>glasmarte.at</w:t>
      </w:r>
      <w:bookmarkEnd w:id="0"/>
    </w:p>
    <w:sectPr w:rsidR="00730BEB" w:rsidRPr="0087581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E341F"/>
    <w:multiLevelType w:val="hybridMultilevel"/>
    <w:tmpl w:val="B16CFD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0BA11BC"/>
    <w:multiLevelType w:val="hybridMultilevel"/>
    <w:tmpl w:val="FC2A6B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de-DE" w:vendorID="64" w:dllVersion="131078"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9E5"/>
    <w:rsid w:val="00060267"/>
    <w:rsid w:val="00182E32"/>
    <w:rsid w:val="0019192F"/>
    <w:rsid w:val="001E23EA"/>
    <w:rsid w:val="00207190"/>
    <w:rsid w:val="003009E5"/>
    <w:rsid w:val="00445CC3"/>
    <w:rsid w:val="00464755"/>
    <w:rsid w:val="0048115E"/>
    <w:rsid w:val="004A4112"/>
    <w:rsid w:val="004F5DEA"/>
    <w:rsid w:val="0052426B"/>
    <w:rsid w:val="00556507"/>
    <w:rsid w:val="00622539"/>
    <w:rsid w:val="006B260D"/>
    <w:rsid w:val="00730BEB"/>
    <w:rsid w:val="007A0A31"/>
    <w:rsid w:val="007E5DE1"/>
    <w:rsid w:val="00833CCD"/>
    <w:rsid w:val="008669A7"/>
    <w:rsid w:val="00875813"/>
    <w:rsid w:val="00984A4F"/>
    <w:rsid w:val="00A845A0"/>
    <w:rsid w:val="00B17308"/>
    <w:rsid w:val="00CD4181"/>
    <w:rsid w:val="00DD6BED"/>
    <w:rsid w:val="00E964DE"/>
    <w:rsid w:val="00F14DD3"/>
    <w:rsid w:val="00F213F6"/>
    <w:rsid w:val="00F722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38C87"/>
  <w15:docId w15:val="{30C2ECDC-702B-4787-8A2A-E3C04D307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Standard Glas Marte"/>
    <w:next w:val="KeinLeerraum"/>
    <w:qFormat/>
    <w:rsid w:val="003009E5"/>
    <w:pPr>
      <w:spacing w:after="0" w:line="240" w:lineRule="auto"/>
    </w:pPr>
    <w:rPr>
      <w:rFonts w:ascii="Arial" w:hAnsi="Arial"/>
      <w:sz w:val="20"/>
    </w:rPr>
  </w:style>
  <w:style w:type="paragraph" w:styleId="berschrift1">
    <w:name w:val="heading 1"/>
    <w:basedOn w:val="Standard"/>
    <w:next w:val="Standard"/>
    <w:link w:val="berschrift1Zchn"/>
    <w:uiPriority w:val="9"/>
    <w:qFormat/>
    <w:rsid w:val="00A845A0"/>
    <w:pPr>
      <w:keepNext/>
      <w:keepLines/>
      <w:outlineLvl w:val="0"/>
    </w:pPr>
    <w:rPr>
      <w:rFonts w:eastAsiaTheme="majorEastAsia"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A845A0"/>
    <w:pPr>
      <w:keepNext/>
      <w:keepLines/>
      <w:outlineLvl w:val="1"/>
    </w:pPr>
    <w:rPr>
      <w:rFonts w:eastAsiaTheme="majorEastAsia"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A845A0"/>
    <w:pPr>
      <w:keepNext/>
      <w:keepLines/>
      <w:outlineLvl w:val="2"/>
    </w:pPr>
    <w:rPr>
      <w:rFonts w:eastAsiaTheme="majorEastAsia" w:cstheme="majorBidi"/>
      <w:color w:val="2E74B5" w:themeColor="accent1" w:themeShade="BF"/>
      <w:sz w:val="24"/>
      <w:szCs w:val="24"/>
    </w:rPr>
  </w:style>
  <w:style w:type="paragraph" w:styleId="berschrift4">
    <w:name w:val="heading 4"/>
    <w:basedOn w:val="Standard"/>
    <w:next w:val="Standard"/>
    <w:link w:val="berschrift4Zchn"/>
    <w:uiPriority w:val="9"/>
    <w:unhideWhenUsed/>
    <w:qFormat/>
    <w:rsid w:val="00A845A0"/>
    <w:pPr>
      <w:keepNext/>
      <w:keepLines/>
      <w:outlineLvl w:val="3"/>
    </w:pPr>
    <w:rPr>
      <w:rFonts w:eastAsiaTheme="majorEastAsia" w:cstheme="majorBidi"/>
      <w:i/>
      <w:iCs/>
      <w:color w:val="2E74B5" w:themeColor="accent1" w:themeShade="BF"/>
    </w:rPr>
  </w:style>
  <w:style w:type="paragraph" w:styleId="berschrift5">
    <w:name w:val="heading 5"/>
    <w:basedOn w:val="Standard"/>
    <w:next w:val="Standard"/>
    <w:link w:val="berschrift5Zchn"/>
    <w:uiPriority w:val="9"/>
    <w:unhideWhenUsed/>
    <w:rsid w:val="007A0A31"/>
    <w:pPr>
      <w:keepNext/>
      <w:keepLines/>
      <w:spacing w:before="4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845A0"/>
    <w:rPr>
      <w:rFonts w:ascii="Arial" w:eastAsiaTheme="majorEastAsia" w:hAnsi="Arial" w:cstheme="majorBidi"/>
      <w:color w:val="2E74B5" w:themeColor="accent1" w:themeShade="BF"/>
      <w:sz w:val="32"/>
      <w:szCs w:val="32"/>
    </w:rPr>
  </w:style>
  <w:style w:type="paragraph" w:styleId="KeinLeerraum">
    <w:name w:val="No Spacing"/>
    <w:uiPriority w:val="1"/>
    <w:rsid w:val="007A0A31"/>
    <w:pPr>
      <w:spacing w:after="0" w:line="240" w:lineRule="auto"/>
    </w:pPr>
  </w:style>
  <w:style w:type="character" w:customStyle="1" w:styleId="berschrift2Zchn">
    <w:name w:val="Überschrift 2 Zchn"/>
    <w:basedOn w:val="Absatz-Standardschriftart"/>
    <w:link w:val="berschrift2"/>
    <w:uiPriority w:val="9"/>
    <w:rsid w:val="00A845A0"/>
    <w:rPr>
      <w:rFonts w:ascii="Arial" w:eastAsiaTheme="majorEastAsia" w:hAnsi="Arial"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A845A0"/>
    <w:rPr>
      <w:rFonts w:ascii="Arial" w:eastAsiaTheme="majorEastAsia" w:hAnsi="Arial" w:cstheme="majorBidi"/>
      <w:color w:val="2E74B5" w:themeColor="accent1" w:themeShade="BF"/>
      <w:sz w:val="24"/>
      <w:szCs w:val="24"/>
    </w:rPr>
  </w:style>
  <w:style w:type="character" w:customStyle="1" w:styleId="berschrift4Zchn">
    <w:name w:val="Überschrift 4 Zchn"/>
    <w:basedOn w:val="Absatz-Standardschriftart"/>
    <w:link w:val="berschrift4"/>
    <w:uiPriority w:val="9"/>
    <w:rsid w:val="00A845A0"/>
    <w:rPr>
      <w:rFonts w:ascii="Arial" w:eastAsiaTheme="majorEastAsia" w:hAnsi="Arial" w:cstheme="majorBidi"/>
      <w:i/>
      <w:iCs/>
      <w:color w:val="2E74B5" w:themeColor="accent1" w:themeShade="BF"/>
      <w:sz w:val="20"/>
    </w:rPr>
  </w:style>
  <w:style w:type="character" w:customStyle="1" w:styleId="berschrift5Zchn">
    <w:name w:val="Überschrift 5 Zchn"/>
    <w:basedOn w:val="Absatz-Standardschriftart"/>
    <w:link w:val="berschrift5"/>
    <w:uiPriority w:val="9"/>
    <w:rsid w:val="007A0A31"/>
    <w:rPr>
      <w:rFonts w:asciiTheme="majorHAnsi" w:eastAsiaTheme="majorEastAsia" w:hAnsiTheme="majorHAnsi" w:cstheme="majorBidi"/>
      <w:color w:val="2E74B5" w:themeColor="accent1" w:themeShade="BF"/>
      <w:sz w:val="20"/>
    </w:rPr>
  </w:style>
  <w:style w:type="paragraph" w:styleId="Titel">
    <w:name w:val="Title"/>
    <w:basedOn w:val="Standard"/>
    <w:next w:val="Standard"/>
    <w:link w:val="TitelZchn"/>
    <w:uiPriority w:val="10"/>
    <w:qFormat/>
    <w:rsid w:val="007A0A31"/>
    <w:pPr>
      <w:contextualSpacing/>
    </w:pPr>
    <w:rPr>
      <w:rFonts w:eastAsiaTheme="majorEastAsia" w:cstheme="majorBidi"/>
      <w:spacing w:val="-10"/>
      <w:kern w:val="28"/>
      <w:sz w:val="56"/>
      <w:szCs w:val="56"/>
    </w:rPr>
  </w:style>
  <w:style w:type="character" w:customStyle="1" w:styleId="TitelZchn">
    <w:name w:val="Titel Zchn"/>
    <w:basedOn w:val="Absatz-Standardschriftart"/>
    <w:link w:val="Titel"/>
    <w:uiPriority w:val="10"/>
    <w:rsid w:val="007A0A31"/>
    <w:rPr>
      <w:rFonts w:ascii="Arial" w:eastAsiaTheme="majorEastAsia" w:hAnsi="Arial" w:cstheme="majorBidi"/>
      <w:spacing w:val="-10"/>
      <w:kern w:val="28"/>
      <w:sz w:val="56"/>
      <w:szCs w:val="56"/>
    </w:rPr>
  </w:style>
  <w:style w:type="paragraph" w:styleId="Untertitel">
    <w:name w:val="Subtitle"/>
    <w:basedOn w:val="Standard"/>
    <w:next w:val="Standard"/>
    <w:link w:val="UntertitelZchn"/>
    <w:uiPriority w:val="11"/>
    <w:qFormat/>
    <w:rsid w:val="007A0A31"/>
    <w:pPr>
      <w:numPr>
        <w:ilvl w:val="1"/>
      </w:numPr>
      <w:spacing w:after="160"/>
    </w:pPr>
    <w:rPr>
      <w:rFonts w:eastAsiaTheme="minorEastAsia"/>
      <w:color w:val="5A5A5A" w:themeColor="text1" w:themeTint="A5"/>
      <w:spacing w:val="15"/>
      <w:sz w:val="22"/>
    </w:rPr>
  </w:style>
  <w:style w:type="character" w:customStyle="1" w:styleId="UntertitelZchn">
    <w:name w:val="Untertitel Zchn"/>
    <w:basedOn w:val="Absatz-Standardschriftart"/>
    <w:link w:val="Untertitel"/>
    <w:uiPriority w:val="11"/>
    <w:rsid w:val="007A0A31"/>
    <w:rPr>
      <w:rFonts w:ascii="Arial" w:eastAsiaTheme="minorEastAsia" w:hAnsi="Arial"/>
      <w:color w:val="5A5A5A" w:themeColor="text1" w:themeTint="A5"/>
      <w:spacing w:val="15"/>
    </w:rPr>
  </w:style>
  <w:style w:type="character" w:styleId="SchwacheHervorhebung">
    <w:name w:val="Subtle Emphasis"/>
    <w:basedOn w:val="Absatz-Standardschriftart"/>
    <w:uiPriority w:val="19"/>
    <w:qFormat/>
    <w:rsid w:val="007A0A31"/>
    <w:rPr>
      <w:rFonts w:ascii="Arial" w:hAnsi="Arial"/>
      <w:i/>
      <w:iCs/>
      <w:color w:val="404040" w:themeColor="text1" w:themeTint="BF"/>
    </w:rPr>
  </w:style>
  <w:style w:type="character" w:styleId="Hervorhebung">
    <w:name w:val="Emphasis"/>
    <w:basedOn w:val="Absatz-Standardschriftart"/>
    <w:uiPriority w:val="20"/>
    <w:qFormat/>
    <w:rsid w:val="007A0A31"/>
    <w:rPr>
      <w:rFonts w:ascii="Arial" w:hAnsi="Arial"/>
      <w:i/>
      <w:iCs/>
    </w:rPr>
  </w:style>
  <w:style w:type="character" w:styleId="IntensiveHervorhebung">
    <w:name w:val="Intense Emphasis"/>
    <w:basedOn w:val="Absatz-Standardschriftart"/>
    <w:uiPriority w:val="21"/>
    <w:qFormat/>
    <w:rsid w:val="007A0A31"/>
    <w:rPr>
      <w:rFonts w:ascii="Arial" w:hAnsi="Arial"/>
      <w:i/>
      <w:iCs/>
      <w:color w:val="5B9BD5" w:themeColor="accent1"/>
    </w:rPr>
  </w:style>
  <w:style w:type="character" w:styleId="Fett">
    <w:name w:val="Strong"/>
    <w:basedOn w:val="Absatz-Standardschriftart"/>
    <w:uiPriority w:val="22"/>
    <w:qFormat/>
    <w:rsid w:val="007A0A31"/>
    <w:rPr>
      <w:rFonts w:ascii="Arial" w:hAnsi="Arial"/>
      <w:b/>
      <w:bCs/>
    </w:rPr>
  </w:style>
  <w:style w:type="paragraph" w:styleId="Zitat">
    <w:name w:val="Quote"/>
    <w:basedOn w:val="Standard"/>
    <w:next w:val="Standard"/>
    <w:link w:val="ZitatZchn"/>
    <w:uiPriority w:val="29"/>
    <w:qFormat/>
    <w:rsid w:val="007A0A31"/>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7A0A31"/>
    <w:rPr>
      <w:rFonts w:ascii="Arial" w:hAnsi="Arial"/>
      <w:i/>
      <w:iCs/>
      <w:color w:val="404040" w:themeColor="text1" w:themeTint="BF"/>
      <w:sz w:val="20"/>
    </w:rPr>
  </w:style>
  <w:style w:type="character" w:styleId="SchwacherVerweis">
    <w:name w:val="Subtle Reference"/>
    <w:basedOn w:val="Absatz-Standardschriftart"/>
    <w:uiPriority w:val="31"/>
    <w:qFormat/>
    <w:rsid w:val="007A0A31"/>
    <w:rPr>
      <w:rFonts w:ascii="Arial" w:hAnsi="Arial"/>
      <w:smallCaps/>
      <w:color w:val="5A5A5A" w:themeColor="text1" w:themeTint="A5"/>
    </w:rPr>
  </w:style>
  <w:style w:type="character" w:styleId="IntensiverVerweis">
    <w:name w:val="Intense Reference"/>
    <w:basedOn w:val="Absatz-Standardschriftart"/>
    <w:uiPriority w:val="32"/>
    <w:qFormat/>
    <w:rsid w:val="007A0A31"/>
    <w:rPr>
      <w:rFonts w:ascii="Arial" w:hAnsi="Arial"/>
      <w:b/>
      <w:bCs/>
      <w:smallCaps/>
      <w:color w:val="5B9BD5" w:themeColor="accent1"/>
      <w:spacing w:val="5"/>
    </w:rPr>
  </w:style>
  <w:style w:type="character" w:styleId="Buchtitel">
    <w:name w:val="Book Title"/>
    <w:basedOn w:val="Absatz-Standardschriftart"/>
    <w:uiPriority w:val="33"/>
    <w:qFormat/>
    <w:rsid w:val="007A0A31"/>
    <w:rPr>
      <w:rFonts w:ascii="Arial" w:hAnsi="Arial"/>
      <w:b/>
      <w:bCs/>
      <w:i/>
      <w:iCs/>
      <w:spacing w:val="5"/>
    </w:rPr>
  </w:style>
  <w:style w:type="paragraph" w:styleId="Listenabsatz">
    <w:name w:val="List Paragraph"/>
    <w:basedOn w:val="Standard"/>
    <w:uiPriority w:val="34"/>
    <w:qFormat/>
    <w:rsid w:val="003009E5"/>
    <w:pPr>
      <w:ind w:left="720"/>
      <w:contextualSpacing/>
    </w:pPr>
  </w:style>
  <w:style w:type="paragraph" w:styleId="Sprechblasentext">
    <w:name w:val="Balloon Text"/>
    <w:basedOn w:val="Standard"/>
    <w:link w:val="SprechblasentextZchn"/>
    <w:uiPriority w:val="99"/>
    <w:semiHidden/>
    <w:unhideWhenUsed/>
    <w:rsid w:val="00984A4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84A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1035</Words>
  <Characters>6523</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Glas Marte GmbH</Company>
  <LinksUpToDate>false</LinksUpToDate>
  <CharactersWithSpaces>7543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Fink Sarah</dc:creator>
  <cp:lastModifiedBy>Huber Marion</cp:lastModifiedBy>
  <cp:revision>7</cp:revision>
  <dcterms:created xsi:type="dcterms:W3CDTF">2024-09-04T13:34:00Z</dcterms:created>
  <dcterms:modified xsi:type="dcterms:W3CDTF">2024-09-17T05:50:00Z</dcterms:modified>
</cp:coreProperties>
</file>